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F0" w:rsidRPr="002D66F4" w:rsidRDefault="00B576F0" w:rsidP="00B576F0">
      <w:pPr>
        <w:spacing w:after="0" w:line="240" w:lineRule="auto"/>
        <w:jc w:val="center"/>
        <w:rPr>
          <w:rFonts w:ascii="Arial" w:eastAsia="Times New Roman" w:hAnsi="Arial" w:cs="Arial"/>
          <w:b/>
          <w:bCs/>
          <w:u w:val="single"/>
          <w:lang w:eastAsia="fr-FR"/>
        </w:rPr>
      </w:pPr>
      <w:r w:rsidRPr="00B576F0">
        <w:rPr>
          <w:rFonts w:ascii="Arial" w:eastAsia="Times New Roman" w:hAnsi="Arial" w:cs="Arial"/>
          <w:b/>
          <w:bCs/>
          <w:u w:val="single"/>
          <w:lang w:eastAsia="fr-FR"/>
        </w:rPr>
        <w:t>MODELE DE DELIBERATION Géo</w:t>
      </w:r>
      <w:r w:rsidR="002D66F4">
        <w:rPr>
          <w:rFonts w:ascii="Arial" w:eastAsia="Times New Roman" w:hAnsi="Arial" w:cs="Arial"/>
          <w:b/>
          <w:bCs/>
          <w:u w:val="single"/>
          <w:lang w:eastAsia="fr-FR"/>
        </w:rPr>
        <w:t>l</w:t>
      </w:r>
      <w:r w:rsidRPr="00B576F0">
        <w:rPr>
          <w:rFonts w:ascii="Arial" w:eastAsia="Times New Roman" w:hAnsi="Arial" w:cs="Arial"/>
          <w:b/>
          <w:bCs/>
          <w:u w:val="single"/>
          <w:lang w:eastAsia="fr-FR"/>
        </w:rPr>
        <w:t>oire42</w:t>
      </w:r>
      <w:r w:rsidR="004157AA" w:rsidRPr="002D66F4">
        <w:rPr>
          <w:rFonts w:ascii="Arial" w:eastAsia="Times New Roman" w:hAnsi="Arial" w:cs="Arial"/>
          <w:b/>
          <w:bCs/>
          <w:u w:val="single"/>
          <w:vertAlign w:val="superscript"/>
          <w:lang w:eastAsia="fr-FR"/>
        </w:rPr>
        <w:t>®</w:t>
      </w:r>
      <w:r w:rsidR="004157AA">
        <w:rPr>
          <w:rFonts w:ascii="Arial" w:eastAsia="Times New Roman" w:hAnsi="Arial" w:cs="Arial"/>
          <w:b/>
          <w:bCs/>
          <w:u w:val="single"/>
          <w:vertAlign w:val="superscript"/>
          <w:lang w:eastAsia="fr-FR"/>
        </w:rPr>
        <w:t xml:space="preserve"> </w:t>
      </w:r>
      <w:r w:rsidR="004157AA">
        <w:rPr>
          <w:rFonts w:ascii="Arial" w:eastAsia="Times New Roman" w:hAnsi="Arial" w:cs="Arial"/>
          <w:b/>
          <w:bCs/>
          <w:u w:val="single"/>
          <w:lang w:eastAsia="fr-FR"/>
        </w:rPr>
        <w:t>Cadastre</w:t>
      </w:r>
    </w:p>
    <w:p w:rsidR="00B576F0" w:rsidRPr="00B576F0" w:rsidRDefault="00B576F0" w:rsidP="00B576F0">
      <w:pPr>
        <w:spacing w:after="0" w:line="240" w:lineRule="auto"/>
        <w:jc w:val="center"/>
        <w:rPr>
          <w:rFonts w:ascii="Arial" w:eastAsia="Times New Roman" w:hAnsi="Arial" w:cs="Arial"/>
          <w:b/>
          <w:bCs/>
          <w:u w:val="single"/>
          <w:lang w:eastAsia="fr-FR"/>
        </w:rPr>
      </w:pPr>
      <w:r w:rsidRPr="00B576F0">
        <w:rPr>
          <w:rFonts w:ascii="Arial" w:eastAsia="Times New Roman" w:hAnsi="Arial" w:cs="Arial"/>
          <w:b/>
          <w:bCs/>
          <w:u w:val="single"/>
          <w:lang w:eastAsia="fr-FR"/>
        </w:rPr>
        <w:t>​</w:t>
      </w:r>
    </w:p>
    <w:p w:rsidR="00B576F0" w:rsidRPr="00955EC1" w:rsidRDefault="00955EC1" w:rsidP="00955EC1">
      <w:pPr>
        <w:spacing w:after="0" w:line="240" w:lineRule="auto"/>
        <w:jc w:val="center"/>
        <w:rPr>
          <w:rFonts w:ascii="Arial" w:eastAsia="Times New Roman" w:hAnsi="Arial" w:cs="Arial"/>
          <w:b/>
          <w:bCs/>
          <w:sz w:val="20"/>
          <w:szCs w:val="20"/>
          <w:shd w:val="clear" w:color="auto" w:fill="FFFFFF"/>
          <w:lang w:eastAsia="fr-FR"/>
        </w:rPr>
      </w:pPr>
      <w:r w:rsidRPr="00ED2447">
        <w:rPr>
          <w:rFonts w:ascii="Arial" w:eastAsia="Times New Roman" w:hAnsi="Arial" w:cs="Arial"/>
          <w:b/>
          <w:bCs/>
          <w:color w:val="FF0000"/>
          <w:lang w:eastAsia="fr-FR"/>
        </w:rPr>
        <w:t xml:space="preserve">[NOM </w:t>
      </w:r>
      <w:r w:rsidR="002930B4">
        <w:rPr>
          <w:rFonts w:ascii="Arial" w:eastAsia="Times New Roman" w:hAnsi="Arial" w:cs="Arial"/>
          <w:b/>
          <w:bCs/>
          <w:color w:val="FF0000"/>
          <w:lang w:eastAsia="fr-FR"/>
        </w:rPr>
        <w:t>COLLECTIVITE</w:t>
      </w:r>
      <w:r w:rsidRPr="00ED2447">
        <w:rPr>
          <w:rFonts w:ascii="Arial" w:eastAsia="Times New Roman" w:hAnsi="Arial" w:cs="Arial"/>
          <w:b/>
          <w:bCs/>
          <w:color w:val="FF0000"/>
          <w:lang w:eastAsia="fr-FR"/>
        </w:rPr>
        <w:t>]</w:t>
      </w:r>
      <w:r w:rsidR="00F03EC7" w:rsidRPr="00ED2447">
        <w:rPr>
          <w:rFonts w:ascii="Arial" w:eastAsia="Times New Roman" w:hAnsi="Arial" w:cs="Arial"/>
          <w:b/>
          <w:bCs/>
          <w:color w:val="FF0000"/>
          <w:lang w:eastAsia="fr-FR"/>
        </w:rPr>
        <w:t xml:space="preserve"> </w:t>
      </w:r>
      <w:r w:rsidR="00B576F0" w:rsidRPr="00B576F0">
        <w:rPr>
          <w:rFonts w:ascii="Arial" w:eastAsia="Times New Roman" w:hAnsi="Arial" w:cs="Arial"/>
          <w:b/>
          <w:bCs/>
          <w:lang w:eastAsia="fr-FR"/>
        </w:rPr>
        <w:t xml:space="preserve">/ </w:t>
      </w:r>
      <w:r w:rsidR="00B576F0" w:rsidRPr="00B576F0">
        <w:rPr>
          <w:rFonts w:ascii="Arial" w:eastAsia="Times New Roman" w:hAnsi="Arial" w:cs="Arial"/>
          <w:b/>
          <w:bCs/>
          <w:sz w:val="20"/>
          <w:szCs w:val="20"/>
          <w:shd w:val="clear" w:color="auto" w:fill="FFFFFF"/>
          <w:lang w:eastAsia="fr-FR"/>
        </w:rPr>
        <w:t xml:space="preserve">Catégorie : </w:t>
      </w:r>
      <w:proofErr w:type="gramStart"/>
      <w:r w:rsidRPr="00ED2447">
        <w:rPr>
          <w:rFonts w:ascii="Arial" w:eastAsia="Times New Roman" w:hAnsi="Arial" w:cs="Arial"/>
          <w:b/>
          <w:bCs/>
          <w:color w:val="FF0000"/>
          <w:sz w:val="20"/>
          <w:szCs w:val="20"/>
          <w:shd w:val="clear" w:color="auto" w:fill="FFFFFF"/>
          <w:lang w:eastAsia="fr-FR"/>
        </w:rPr>
        <w:t>[ _</w:t>
      </w:r>
      <w:proofErr w:type="gramEnd"/>
      <w:r w:rsidRPr="00ED2447">
        <w:rPr>
          <w:rFonts w:ascii="Arial" w:eastAsia="Times New Roman" w:hAnsi="Arial" w:cs="Arial"/>
          <w:b/>
          <w:bCs/>
          <w:color w:val="FF0000"/>
          <w:sz w:val="20"/>
          <w:szCs w:val="20"/>
          <w:shd w:val="clear" w:color="auto" w:fill="FFFFFF"/>
          <w:lang w:eastAsia="fr-FR"/>
        </w:rPr>
        <w:t xml:space="preserve"> ]</w:t>
      </w:r>
    </w:p>
    <w:p w:rsidR="00B576F0" w:rsidRPr="00B576F0" w:rsidRDefault="00B576F0" w:rsidP="00955EC1">
      <w:pPr>
        <w:spacing w:after="0" w:line="240" w:lineRule="auto"/>
        <w:rPr>
          <w:rFonts w:ascii="Arial" w:eastAsia="Times New Roman" w:hAnsi="Arial" w:cs="Arial"/>
          <w:sz w:val="20"/>
          <w:szCs w:val="20"/>
          <w:lang w:eastAsia="fr-FR"/>
        </w:rPr>
      </w:pPr>
    </w:p>
    <w:p w:rsidR="00B576F0" w:rsidRPr="00B576F0" w:rsidRDefault="00B576F0" w:rsidP="00B576F0">
      <w:pPr>
        <w:spacing w:after="0" w:line="240" w:lineRule="auto"/>
        <w:rPr>
          <w:rFonts w:ascii="Trebuchet MS" w:eastAsia="Times New Roman" w:hAnsi="Trebuchet MS" w:cs="Times New Roman"/>
          <w:b/>
          <w:bCs/>
          <w:sz w:val="20"/>
          <w:szCs w:val="20"/>
          <w:lang w:eastAsia="fr-FR"/>
        </w:rPr>
      </w:pPr>
      <w:r w:rsidRPr="00B576F0">
        <w:rPr>
          <w:rFonts w:ascii="Trebuchet MS" w:eastAsia="Times New Roman" w:hAnsi="Trebuchet MS" w:cs="Times New Roman"/>
          <w:b/>
          <w:bCs/>
          <w:sz w:val="20"/>
          <w:szCs w:val="20"/>
          <w:shd w:val="clear" w:color="auto" w:fill="FFFFFF"/>
          <w:lang w:eastAsia="fr-FR"/>
        </w:rPr>
        <w:t>OBJET :</w:t>
      </w:r>
      <w:r w:rsidR="002D66F4">
        <w:rPr>
          <w:rFonts w:ascii="Trebuchet MS" w:eastAsia="Times New Roman" w:hAnsi="Trebuchet MS" w:cs="Times New Roman"/>
          <w:b/>
          <w:bCs/>
          <w:sz w:val="20"/>
          <w:szCs w:val="20"/>
          <w:shd w:val="clear" w:color="auto" w:fill="FFFFFF"/>
          <w:lang w:eastAsia="fr-FR"/>
        </w:rPr>
        <w:t xml:space="preserve"> </w:t>
      </w:r>
      <w:r w:rsidRPr="00B576F0">
        <w:rPr>
          <w:rFonts w:ascii="Trebuchet MS" w:eastAsia="Times New Roman" w:hAnsi="Trebuchet MS" w:cs="Times New Roman"/>
          <w:b/>
          <w:bCs/>
          <w:sz w:val="20"/>
          <w:szCs w:val="20"/>
          <w:lang w:eastAsia="fr-FR"/>
        </w:rPr>
        <w:t>Adhésion au service de Système d’Inf</w:t>
      </w:r>
      <w:r w:rsidR="002D66F4">
        <w:rPr>
          <w:rFonts w:ascii="Trebuchet MS" w:eastAsia="Times New Roman" w:hAnsi="Trebuchet MS" w:cs="Times New Roman"/>
          <w:b/>
          <w:bCs/>
          <w:sz w:val="20"/>
          <w:szCs w:val="20"/>
          <w:lang w:eastAsia="fr-FR"/>
        </w:rPr>
        <w:t>ormation Géographique WEB : Géol</w:t>
      </w:r>
      <w:r w:rsidRPr="00B576F0">
        <w:rPr>
          <w:rFonts w:ascii="Trebuchet MS" w:eastAsia="Times New Roman" w:hAnsi="Trebuchet MS" w:cs="Times New Roman"/>
          <w:b/>
          <w:bCs/>
          <w:sz w:val="20"/>
          <w:szCs w:val="20"/>
          <w:lang w:eastAsia="fr-FR"/>
        </w:rPr>
        <w:t>oire42</w:t>
      </w:r>
      <w:r w:rsidR="00066C18" w:rsidRPr="00066C18">
        <w:rPr>
          <w:rFonts w:ascii="Trebuchet MS" w:eastAsia="Times New Roman" w:hAnsi="Trebuchet MS" w:cs="Times New Roman"/>
          <w:b/>
          <w:bCs/>
          <w:sz w:val="20"/>
          <w:szCs w:val="20"/>
          <w:vertAlign w:val="superscript"/>
          <w:lang w:eastAsia="fr-FR"/>
        </w:rPr>
        <w:t>®</w:t>
      </w:r>
      <w:r w:rsidR="002D66F4">
        <w:rPr>
          <w:rFonts w:ascii="Trebuchet MS" w:eastAsia="Times New Roman" w:hAnsi="Trebuchet MS" w:cs="Times New Roman"/>
          <w:b/>
          <w:bCs/>
          <w:sz w:val="20"/>
          <w:szCs w:val="20"/>
          <w:lang w:eastAsia="fr-FR"/>
        </w:rPr>
        <w:t xml:space="preserve"> Cadastre</w:t>
      </w:r>
    </w:p>
    <w:p w:rsidR="00B576F0" w:rsidRPr="005B0227" w:rsidRDefault="00B576F0" w:rsidP="00B576F0">
      <w:pPr>
        <w:spacing w:after="0" w:line="240" w:lineRule="auto"/>
        <w:rPr>
          <w:rFonts w:ascii="Trebuchet MS" w:eastAsia="Times New Roman" w:hAnsi="Trebuchet MS" w:cs="Times New Roman"/>
          <w:sz w:val="16"/>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8A1392" w:rsidP="00B576F0">
      <w:pPr>
        <w:spacing w:after="0" w:line="240" w:lineRule="auto"/>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Madame/</w:t>
      </w:r>
      <w:r w:rsidR="00983E46">
        <w:rPr>
          <w:rFonts w:ascii="Trebuchet MS" w:eastAsia="Times New Roman" w:hAnsi="Trebuchet MS" w:cs="Times New Roman"/>
          <w:sz w:val="20"/>
          <w:szCs w:val="20"/>
          <w:lang w:eastAsia="fr-FR"/>
        </w:rPr>
        <w:t>Monsieur la/le</w:t>
      </w:r>
      <w:r w:rsidR="00B576F0" w:rsidRPr="00B576F0">
        <w:rPr>
          <w:rFonts w:ascii="Trebuchet MS" w:eastAsia="Times New Roman" w:hAnsi="Trebuchet MS" w:cs="Times New Roman"/>
          <w:sz w:val="20"/>
          <w:szCs w:val="20"/>
          <w:lang w:eastAsia="fr-FR"/>
        </w:rPr>
        <w:t xml:space="preserve"> Président</w:t>
      </w:r>
      <w:r w:rsidR="00983E46">
        <w:rPr>
          <w:rFonts w:ascii="Trebuchet MS" w:eastAsia="Times New Roman" w:hAnsi="Trebuchet MS" w:cs="Times New Roman"/>
          <w:sz w:val="20"/>
          <w:szCs w:val="20"/>
          <w:lang w:eastAsia="fr-FR"/>
        </w:rPr>
        <w:t>(e)</w:t>
      </w:r>
      <w:r w:rsidR="00B576F0" w:rsidRPr="00B576F0">
        <w:rPr>
          <w:rFonts w:ascii="Trebuchet MS" w:eastAsia="Times New Roman" w:hAnsi="Trebuchet MS" w:cs="Times New Roman"/>
          <w:sz w:val="20"/>
          <w:szCs w:val="20"/>
          <w:lang w:eastAsia="fr-FR"/>
        </w:rPr>
        <w:t xml:space="preserve"> </w:t>
      </w:r>
      <w:r w:rsidR="00B576F0" w:rsidRPr="00B576F0">
        <w:rPr>
          <w:rFonts w:ascii="Trebuchet MS" w:eastAsia="Times New Roman" w:hAnsi="Trebuchet MS" w:cs="Times New Roman"/>
          <w:sz w:val="20"/>
          <w:szCs w:val="20"/>
          <w:shd w:val="clear" w:color="auto" w:fill="FFFFFF"/>
          <w:lang w:eastAsia="fr-FR"/>
        </w:rPr>
        <w:t xml:space="preserve">présente au Conseil </w:t>
      </w:r>
      <w:r w:rsidR="00983E46">
        <w:rPr>
          <w:rFonts w:ascii="Trebuchet MS" w:eastAsia="Times New Roman" w:hAnsi="Trebuchet MS" w:cs="Times New Roman"/>
          <w:sz w:val="20"/>
          <w:szCs w:val="20"/>
          <w:shd w:val="clear" w:color="auto" w:fill="FFFFFF"/>
          <w:lang w:eastAsia="fr-FR"/>
        </w:rPr>
        <w:t>Municipal</w:t>
      </w:r>
      <w:r w:rsidR="00B576F0" w:rsidRPr="00B576F0">
        <w:rPr>
          <w:rFonts w:ascii="Trebuchet MS" w:eastAsia="Times New Roman" w:hAnsi="Trebuchet MS" w:cs="Times New Roman"/>
          <w:sz w:val="20"/>
          <w:szCs w:val="20"/>
          <w:shd w:val="clear" w:color="auto" w:fill="FFFFFF"/>
          <w:lang w:eastAsia="fr-FR"/>
        </w:rPr>
        <w:t xml:space="preserve"> le service proposé par le Syndicat Intercommunal d’Energies du département de la Loire – SIEL-TE </w:t>
      </w:r>
      <w:r w:rsidR="00983E46">
        <w:rPr>
          <w:rFonts w:ascii="Trebuchet MS" w:eastAsia="Times New Roman" w:hAnsi="Trebuchet MS" w:cs="Times New Roman"/>
          <w:sz w:val="20"/>
          <w:szCs w:val="20"/>
          <w:shd w:val="clear" w:color="auto" w:fill="FFFFFF"/>
          <w:lang w:eastAsia="fr-FR"/>
        </w:rPr>
        <w:t xml:space="preserve">Loire </w:t>
      </w:r>
      <w:r w:rsidR="00B576F0" w:rsidRPr="00B576F0">
        <w:rPr>
          <w:rFonts w:ascii="Trebuchet MS" w:eastAsia="Times New Roman" w:hAnsi="Trebuchet MS" w:cs="Times New Roman"/>
          <w:sz w:val="20"/>
          <w:szCs w:val="20"/>
          <w:lang w:eastAsia="fr-FR"/>
        </w:rPr>
        <w:t>- pour l’accès à la plateforme SIG WEB départementale, Géoloire42</w:t>
      </w:r>
      <w:r w:rsidR="00983E46" w:rsidRPr="002D66F4">
        <w:rPr>
          <w:rFonts w:ascii="Trebuchet MS" w:eastAsia="Times New Roman" w:hAnsi="Trebuchet MS" w:cs="Times New Roman"/>
          <w:sz w:val="20"/>
          <w:szCs w:val="20"/>
          <w:vertAlign w:val="superscript"/>
          <w:lang w:eastAsia="fr-FR"/>
        </w:rPr>
        <w:t>®</w:t>
      </w:r>
      <w:r w:rsidR="00983E46">
        <w:rPr>
          <w:rFonts w:ascii="Trebuchet MS" w:eastAsia="Times New Roman" w:hAnsi="Trebuchet MS" w:cs="Times New Roman"/>
          <w:sz w:val="20"/>
          <w:szCs w:val="20"/>
          <w:lang w:eastAsia="fr-FR"/>
        </w:rPr>
        <w:t xml:space="preserve"> Cadastre</w:t>
      </w:r>
      <w:r w:rsidR="00B576F0" w:rsidRPr="00B576F0">
        <w:rPr>
          <w:rFonts w:ascii="Trebuchet MS" w:eastAsia="Times New Roman" w:hAnsi="Trebuchet MS" w:cs="Times New Roman"/>
          <w:sz w:val="20"/>
          <w:szCs w:val="20"/>
          <w:lang w:eastAsia="fr-FR"/>
        </w:rPr>
        <w:t>.</w:t>
      </w:r>
    </w:p>
    <w:p w:rsidR="00B576F0" w:rsidRPr="005B0227" w:rsidRDefault="00B576F0" w:rsidP="00B576F0">
      <w:pPr>
        <w:spacing w:after="0" w:line="240" w:lineRule="auto"/>
        <w:jc w:val="both"/>
        <w:rPr>
          <w:rFonts w:ascii="Arial" w:eastAsia="Times New Roman" w:hAnsi="Arial" w:cs="Arial"/>
          <w:sz w:val="16"/>
          <w:szCs w:val="20"/>
          <w:lang w:eastAsia="fr-FR"/>
        </w:rPr>
      </w:pPr>
      <w:r w:rsidRPr="00B576F0">
        <w:rPr>
          <w:rFonts w:ascii="Arial" w:eastAsia="Times New Roman" w:hAnsi="Arial" w:cs="Arial"/>
          <w:sz w:val="20"/>
          <w:szCs w:val="20"/>
          <w:lang w:eastAsia="fr-FR"/>
        </w:rPr>
        <w:t>​</w:t>
      </w:r>
    </w:p>
    <w:p w:rsidR="00B576F0" w:rsidRPr="00B576F0" w:rsidRDefault="00B576F0" w:rsidP="00B576F0">
      <w:pPr>
        <w:spacing w:after="0" w:line="240" w:lineRule="auto"/>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 xml:space="preserve">L’offre de base comprend : </w:t>
      </w:r>
    </w:p>
    <w:p w:rsidR="00B576F0" w:rsidRPr="005B0227" w:rsidRDefault="00B576F0" w:rsidP="00B576F0">
      <w:pPr>
        <w:spacing w:after="0" w:line="240" w:lineRule="auto"/>
        <w:rPr>
          <w:rFonts w:ascii="Trebuchet MS" w:eastAsia="Times New Roman" w:hAnsi="Trebuchet MS" w:cs="Times New Roman"/>
          <w:sz w:val="16"/>
          <w:szCs w:val="20"/>
          <w:lang w:eastAsia="fr-FR"/>
        </w:rPr>
      </w:pPr>
      <w:r w:rsidRPr="00B576F0">
        <w:rPr>
          <w:rFonts w:ascii="Arial" w:eastAsia="Times New Roman" w:hAnsi="Arial" w:cs="Arial"/>
          <w:sz w:val="20"/>
          <w:szCs w:val="20"/>
          <w:lang w:eastAsia="fr-FR"/>
        </w:rPr>
        <w:t>​</w:t>
      </w:r>
    </w:p>
    <w:p w:rsidR="00B576F0" w:rsidRPr="00B576F0" w:rsidRDefault="00B576F0" w:rsidP="00B576F0">
      <w:pPr>
        <w:spacing w:after="0" w:line="240" w:lineRule="auto"/>
        <w:ind w:left="284" w:hanging="283"/>
        <w:jc w:val="both"/>
        <w:rPr>
          <w:rFonts w:ascii="Trebuchet MS" w:eastAsia="Times New Roman" w:hAnsi="Trebuchet MS" w:cs="Times New Roman"/>
          <w:sz w:val="24"/>
          <w:szCs w:val="24"/>
          <w:lang w:eastAsia="fr-FR"/>
        </w:rPr>
      </w:pPr>
      <w:r w:rsidRPr="00B576F0">
        <w:rPr>
          <w:rFonts w:ascii="Trebuchet MS" w:eastAsia="Times New Roman" w:hAnsi="Trebuchet MS" w:cs="Times New Roman"/>
          <w:sz w:val="20"/>
          <w:szCs w:val="20"/>
          <w:lang w:eastAsia="fr-FR"/>
        </w:rPr>
        <w:t>1</w:t>
      </w:r>
      <w:r w:rsidRPr="00B576F0">
        <w:rPr>
          <w:rFonts w:ascii="Trebuchet MS" w:eastAsia="Times New Roman" w:hAnsi="Trebuchet MS" w:cs="Times New Roman"/>
          <w:sz w:val="24"/>
          <w:szCs w:val="24"/>
          <w:lang w:eastAsia="fr-FR"/>
        </w:rPr>
        <w:tab/>
      </w:r>
      <w:r w:rsidRPr="00B576F0">
        <w:rPr>
          <w:rFonts w:ascii="Trebuchet MS" w:eastAsia="Times New Roman" w:hAnsi="Trebuchet MS" w:cs="Times New Roman"/>
          <w:sz w:val="20"/>
          <w:szCs w:val="20"/>
          <w:lang w:eastAsia="fr-FR"/>
        </w:rPr>
        <w:t>Accès individualisé et sécurisé au portail</w:t>
      </w:r>
      <w:r w:rsidRPr="00B576F0">
        <w:rPr>
          <w:rFonts w:ascii="Trebuchet MS" w:eastAsia="Times New Roman" w:hAnsi="Trebuchet MS" w:cs="Times New Roman"/>
          <w:sz w:val="24"/>
          <w:szCs w:val="24"/>
          <w:lang w:eastAsia="fr-FR"/>
        </w:rPr>
        <w:t xml:space="preserve"> </w:t>
      </w:r>
      <w:r w:rsidRPr="00B576F0">
        <w:rPr>
          <w:rFonts w:ascii="Trebuchet MS" w:eastAsia="Times New Roman" w:hAnsi="Trebuchet MS" w:cs="Times New Roman"/>
          <w:color w:val="0000FF"/>
          <w:sz w:val="20"/>
          <w:szCs w:val="20"/>
          <w:u w:val="single"/>
          <w:lang w:eastAsia="fr-FR"/>
        </w:rPr>
        <w:t>www.geoloire42.fr</w:t>
      </w:r>
      <w:r w:rsidRPr="00B576F0">
        <w:rPr>
          <w:rFonts w:ascii="Trebuchet MS" w:eastAsia="Times New Roman" w:hAnsi="Trebuchet MS" w:cs="Times New Roman"/>
          <w:sz w:val="20"/>
          <w:szCs w:val="20"/>
          <w:lang w:eastAsia="fr-FR"/>
        </w:rPr>
        <w:t xml:space="preserve"> </w:t>
      </w:r>
    </w:p>
    <w:p w:rsidR="00B576F0" w:rsidRDefault="00B576F0" w:rsidP="00B576F0">
      <w:pPr>
        <w:spacing w:after="0" w:line="240" w:lineRule="auto"/>
        <w:ind w:left="284" w:hanging="283"/>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2</w:t>
      </w:r>
      <w:r w:rsidRPr="00B576F0">
        <w:rPr>
          <w:rFonts w:ascii="Trebuchet MS" w:eastAsia="Times New Roman" w:hAnsi="Trebuchet MS" w:cs="Times New Roman"/>
          <w:sz w:val="20"/>
          <w:szCs w:val="20"/>
          <w:lang w:eastAsia="fr-FR"/>
        </w:rPr>
        <w:tab/>
        <w:t xml:space="preserve">Accès à l’application </w:t>
      </w:r>
      <w:r w:rsidR="002C4CEA">
        <w:rPr>
          <w:rFonts w:ascii="Trebuchet MS" w:eastAsia="Times New Roman" w:hAnsi="Trebuchet MS" w:cs="Times New Roman"/>
          <w:sz w:val="20"/>
          <w:szCs w:val="20"/>
          <w:lang w:eastAsia="fr-FR"/>
        </w:rPr>
        <w:t>Géoloire42</w:t>
      </w:r>
      <w:r w:rsidR="00E91148" w:rsidRPr="002D66F4">
        <w:rPr>
          <w:rFonts w:ascii="Trebuchet MS" w:eastAsia="Times New Roman" w:hAnsi="Trebuchet MS" w:cs="Times New Roman"/>
          <w:sz w:val="20"/>
          <w:szCs w:val="20"/>
          <w:vertAlign w:val="superscript"/>
          <w:lang w:eastAsia="fr-FR"/>
        </w:rPr>
        <w:t>®</w:t>
      </w:r>
      <w:r w:rsidR="002C4CEA">
        <w:rPr>
          <w:rFonts w:ascii="Trebuchet MS" w:eastAsia="Times New Roman" w:hAnsi="Trebuchet MS" w:cs="Times New Roman"/>
          <w:sz w:val="20"/>
          <w:szCs w:val="20"/>
          <w:lang w:eastAsia="fr-FR"/>
        </w:rPr>
        <w:t xml:space="preserve"> Cadastre :</w:t>
      </w:r>
      <w:r w:rsidRPr="00B576F0">
        <w:rPr>
          <w:rFonts w:ascii="Trebuchet MS" w:eastAsia="Times New Roman" w:hAnsi="Trebuchet MS" w:cs="Times New Roman"/>
          <w:sz w:val="20"/>
          <w:szCs w:val="20"/>
          <w:lang w:eastAsia="fr-FR"/>
        </w:rPr>
        <w:t xml:space="preserve"> exploitation du plan et de la ma</w:t>
      </w:r>
      <w:r w:rsidR="002C4CEA">
        <w:rPr>
          <w:rFonts w:ascii="Trebuchet MS" w:eastAsia="Times New Roman" w:hAnsi="Trebuchet MS" w:cs="Times New Roman"/>
          <w:sz w:val="20"/>
          <w:szCs w:val="20"/>
          <w:lang w:eastAsia="fr-FR"/>
        </w:rPr>
        <w:t>trice cadastrale (données MAJIC)</w:t>
      </w:r>
    </w:p>
    <w:p w:rsidR="00B576F0" w:rsidRPr="00B576F0" w:rsidRDefault="00B576F0" w:rsidP="00B576F0">
      <w:pPr>
        <w:spacing w:after="0" w:line="240" w:lineRule="auto"/>
        <w:ind w:left="284" w:hanging="283"/>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3</w:t>
      </w:r>
      <w:r w:rsidRPr="00B576F0">
        <w:rPr>
          <w:rFonts w:ascii="Trebuchet MS" w:eastAsia="Times New Roman" w:hAnsi="Trebuchet MS" w:cs="Times New Roman"/>
          <w:sz w:val="20"/>
          <w:szCs w:val="20"/>
          <w:lang w:eastAsia="fr-FR"/>
        </w:rPr>
        <w:tab/>
        <w:t xml:space="preserve">Mise à jour </w:t>
      </w:r>
      <w:r w:rsidR="00E65A87">
        <w:rPr>
          <w:rFonts w:ascii="Trebuchet MS" w:eastAsia="Times New Roman" w:hAnsi="Trebuchet MS" w:cs="Times New Roman"/>
          <w:sz w:val="20"/>
          <w:szCs w:val="20"/>
          <w:lang w:eastAsia="fr-FR"/>
        </w:rPr>
        <w:t xml:space="preserve">annuelle </w:t>
      </w:r>
      <w:r w:rsidRPr="00B576F0">
        <w:rPr>
          <w:rFonts w:ascii="Trebuchet MS" w:eastAsia="Times New Roman" w:hAnsi="Trebuchet MS" w:cs="Times New Roman"/>
          <w:sz w:val="20"/>
          <w:szCs w:val="20"/>
          <w:lang w:eastAsia="fr-FR"/>
        </w:rPr>
        <w:t>des données cad</w:t>
      </w:r>
      <w:r w:rsidR="002C4CEA">
        <w:rPr>
          <w:rFonts w:ascii="Trebuchet MS" w:eastAsia="Times New Roman" w:hAnsi="Trebuchet MS" w:cs="Times New Roman"/>
          <w:sz w:val="20"/>
          <w:szCs w:val="20"/>
          <w:lang w:eastAsia="fr-FR"/>
        </w:rPr>
        <w:t>astrales et fourniture des données cadastrales au format MAJIC (sur demande) assurée par le SIEL-TE</w:t>
      </w:r>
    </w:p>
    <w:p w:rsidR="00B576F0" w:rsidRPr="00B576F0" w:rsidRDefault="00B576F0" w:rsidP="00B576F0">
      <w:pPr>
        <w:spacing w:after="0" w:line="240" w:lineRule="auto"/>
        <w:ind w:left="284" w:hanging="283"/>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4</w:t>
      </w:r>
      <w:r w:rsidRPr="00B576F0">
        <w:rPr>
          <w:rFonts w:ascii="Trebuchet MS" w:eastAsia="Times New Roman" w:hAnsi="Trebuchet MS" w:cs="Times New Roman"/>
          <w:sz w:val="20"/>
          <w:szCs w:val="20"/>
          <w:lang w:eastAsia="fr-FR"/>
        </w:rPr>
        <w:tab/>
        <w:t>Intégration et consultation du PLU, s’il est numér</w:t>
      </w:r>
      <w:r w:rsidR="002C4CEA">
        <w:rPr>
          <w:rFonts w:ascii="Trebuchet MS" w:eastAsia="Times New Roman" w:hAnsi="Trebuchet MS" w:cs="Times New Roman"/>
          <w:sz w:val="20"/>
          <w:szCs w:val="20"/>
          <w:lang w:eastAsia="fr-FR"/>
        </w:rPr>
        <w:t>isé selon les standards du CNIG</w:t>
      </w:r>
    </w:p>
    <w:p w:rsidR="00B576F0" w:rsidRDefault="00B576F0" w:rsidP="00B576F0">
      <w:pPr>
        <w:spacing w:after="0" w:line="240" w:lineRule="auto"/>
        <w:ind w:left="284" w:hanging="283"/>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5</w:t>
      </w:r>
      <w:r w:rsidRPr="00B576F0">
        <w:rPr>
          <w:rFonts w:ascii="Trebuchet MS" w:eastAsia="Times New Roman" w:hAnsi="Trebuchet MS" w:cs="Times New Roman"/>
          <w:sz w:val="20"/>
          <w:szCs w:val="20"/>
          <w:lang w:eastAsia="fr-FR"/>
        </w:rPr>
        <w:tab/>
        <w:t>Consultation</w:t>
      </w:r>
      <w:r w:rsidR="002C4CEA">
        <w:rPr>
          <w:rFonts w:ascii="Trebuchet MS" w:eastAsia="Times New Roman" w:hAnsi="Trebuchet MS" w:cs="Times New Roman"/>
          <w:sz w:val="20"/>
          <w:szCs w:val="20"/>
          <w:lang w:eastAsia="fr-FR"/>
        </w:rPr>
        <w:t xml:space="preserve"> des réseaux électriques et gaz</w:t>
      </w:r>
      <w:r w:rsidR="00E65A87">
        <w:rPr>
          <w:rFonts w:ascii="Trebuchet MS" w:eastAsia="Times New Roman" w:hAnsi="Trebuchet MS" w:cs="Times New Roman"/>
          <w:sz w:val="20"/>
          <w:szCs w:val="20"/>
          <w:lang w:eastAsia="fr-FR"/>
        </w:rPr>
        <w:t xml:space="preserve"> mis à jour chaque année</w:t>
      </w:r>
    </w:p>
    <w:p w:rsidR="00D9614B" w:rsidRPr="00B576F0" w:rsidRDefault="00D9614B" w:rsidP="00B576F0">
      <w:pPr>
        <w:spacing w:after="0" w:line="240" w:lineRule="auto"/>
        <w:ind w:left="284" w:hanging="283"/>
        <w:jc w:val="both"/>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6   Accès aux données intercommunales et départementales</w:t>
      </w:r>
      <w:r w:rsidR="00CA0831">
        <w:rPr>
          <w:rFonts w:ascii="Trebuchet MS" w:eastAsia="Times New Roman" w:hAnsi="Trebuchet MS" w:cs="Times New Roman"/>
          <w:sz w:val="20"/>
          <w:szCs w:val="20"/>
          <w:lang w:eastAsia="fr-FR"/>
        </w:rPr>
        <w:t>,</w:t>
      </w:r>
      <w:r>
        <w:rPr>
          <w:rFonts w:ascii="Trebuchet MS" w:eastAsia="Times New Roman" w:hAnsi="Trebuchet MS" w:cs="Times New Roman"/>
          <w:sz w:val="20"/>
          <w:szCs w:val="20"/>
          <w:lang w:eastAsia="fr-FR"/>
        </w:rPr>
        <w:t xml:space="preserve"> si disponible</w:t>
      </w:r>
      <w:r w:rsidR="00CA0831">
        <w:rPr>
          <w:rFonts w:ascii="Trebuchet MS" w:eastAsia="Times New Roman" w:hAnsi="Trebuchet MS" w:cs="Times New Roman"/>
          <w:sz w:val="20"/>
          <w:szCs w:val="20"/>
          <w:lang w:eastAsia="fr-FR"/>
        </w:rPr>
        <w:t>s</w:t>
      </w:r>
      <w:r>
        <w:rPr>
          <w:rFonts w:ascii="Trebuchet MS" w:eastAsia="Times New Roman" w:hAnsi="Trebuchet MS" w:cs="Times New Roman"/>
          <w:sz w:val="20"/>
          <w:szCs w:val="20"/>
          <w:lang w:eastAsia="fr-FR"/>
        </w:rPr>
        <w:t xml:space="preserve"> sur le territoire</w:t>
      </w:r>
    </w:p>
    <w:p w:rsidR="00B576F0" w:rsidRPr="00B576F0" w:rsidRDefault="00D9614B" w:rsidP="00B576F0">
      <w:pPr>
        <w:spacing w:after="0" w:line="240" w:lineRule="auto"/>
        <w:ind w:left="284" w:hanging="283"/>
        <w:jc w:val="both"/>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7</w:t>
      </w:r>
      <w:r w:rsidR="00B576F0" w:rsidRPr="00B576F0">
        <w:rPr>
          <w:rFonts w:ascii="Trebuchet MS" w:eastAsia="Times New Roman" w:hAnsi="Trebuchet MS" w:cs="Times New Roman"/>
          <w:sz w:val="20"/>
          <w:szCs w:val="20"/>
          <w:lang w:eastAsia="fr-FR"/>
        </w:rPr>
        <w:tab/>
        <w:t>Accès aux données du Référentiel à Grande Echelle de l’</w:t>
      </w:r>
      <w:r>
        <w:rPr>
          <w:rFonts w:ascii="Trebuchet MS" w:eastAsia="Times New Roman" w:hAnsi="Trebuchet MS" w:cs="Times New Roman"/>
          <w:sz w:val="20"/>
          <w:szCs w:val="20"/>
          <w:lang w:eastAsia="fr-FR"/>
        </w:rPr>
        <w:t>IGN et aux données en Open Data</w:t>
      </w:r>
    </w:p>
    <w:p w:rsidR="00B576F0" w:rsidRPr="00B576F0" w:rsidRDefault="00D9614B" w:rsidP="00B576F0">
      <w:pPr>
        <w:spacing w:after="0" w:line="240" w:lineRule="auto"/>
        <w:ind w:left="284" w:hanging="283"/>
        <w:jc w:val="both"/>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8</w:t>
      </w:r>
      <w:r w:rsidR="00B576F0" w:rsidRPr="00B576F0">
        <w:rPr>
          <w:rFonts w:ascii="Trebuchet MS" w:eastAsia="Times New Roman" w:hAnsi="Trebuchet MS" w:cs="Times New Roman"/>
          <w:sz w:val="20"/>
          <w:szCs w:val="20"/>
          <w:lang w:eastAsia="fr-FR"/>
        </w:rPr>
        <w:tab/>
        <w:t>Accès à l’</w:t>
      </w:r>
      <w:proofErr w:type="spellStart"/>
      <w:r w:rsidR="00B576F0" w:rsidRPr="00B576F0">
        <w:rPr>
          <w:rFonts w:ascii="Trebuchet MS" w:eastAsia="Times New Roman" w:hAnsi="Trebuchet MS" w:cs="Times New Roman"/>
          <w:sz w:val="20"/>
          <w:szCs w:val="20"/>
          <w:lang w:eastAsia="fr-FR"/>
        </w:rPr>
        <w:t>Orthophotographie</w:t>
      </w:r>
      <w:proofErr w:type="spellEnd"/>
      <w:r w:rsidR="00B576F0" w:rsidRPr="00B576F0">
        <w:rPr>
          <w:rFonts w:ascii="Trebuchet MS" w:eastAsia="Times New Roman" w:hAnsi="Trebuchet MS" w:cs="Times New Roman"/>
          <w:sz w:val="20"/>
          <w:szCs w:val="20"/>
          <w:lang w:eastAsia="fr-FR"/>
        </w:rPr>
        <w:t xml:space="preserve"> départementale iss</w:t>
      </w:r>
      <w:r w:rsidR="00E65A87">
        <w:rPr>
          <w:rFonts w:ascii="Trebuchet MS" w:eastAsia="Times New Roman" w:hAnsi="Trebuchet MS" w:cs="Times New Roman"/>
          <w:sz w:val="20"/>
          <w:szCs w:val="20"/>
          <w:lang w:eastAsia="fr-FR"/>
        </w:rPr>
        <w:t>ue du partenariat avec le CRAIG</w:t>
      </w:r>
    </w:p>
    <w:p w:rsidR="00B576F0" w:rsidRPr="00B576F0" w:rsidRDefault="00D9614B" w:rsidP="00B576F0">
      <w:pPr>
        <w:spacing w:after="0" w:line="240" w:lineRule="auto"/>
        <w:ind w:left="284" w:hanging="283"/>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9</w:t>
      </w:r>
      <w:r w:rsidR="00B576F0" w:rsidRPr="00B576F0">
        <w:rPr>
          <w:rFonts w:ascii="Trebuchet MS" w:eastAsia="Times New Roman" w:hAnsi="Trebuchet MS" w:cs="Times New Roman"/>
          <w:sz w:val="20"/>
          <w:szCs w:val="20"/>
          <w:lang w:eastAsia="fr-FR"/>
        </w:rPr>
        <w:tab/>
        <w:t xml:space="preserve">Accès au Plan de Corps de Rue Simplifié (PCRS), s’il est </w:t>
      </w:r>
      <w:r w:rsidR="00E65A87">
        <w:rPr>
          <w:rFonts w:ascii="Trebuchet MS" w:eastAsia="Times New Roman" w:hAnsi="Trebuchet MS" w:cs="Times New Roman"/>
          <w:sz w:val="20"/>
          <w:szCs w:val="20"/>
          <w:lang w:eastAsia="fr-FR"/>
        </w:rPr>
        <w:t>disponible sur votre territoire</w:t>
      </w:r>
    </w:p>
    <w:p w:rsidR="00B576F0" w:rsidRDefault="00E46420" w:rsidP="00B576F0">
      <w:pPr>
        <w:spacing w:after="0" w:line="240" w:lineRule="auto"/>
        <w:ind w:left="284" w:hanging="283"/>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10</w:t>
      </w:r>
      <w:r w:rsidRPr="00B576F0">
        <w:rPr>
          <w:rFonts w:ascii="Trebuchet MS" w:eastAsia="Times New Roman" w:hAnsi="Trebuchet MS" w:cs="Times New Roman"/>
          <w:sz w:val="20"/>
          <w:szCs w:val="20"/>
          <w:lang w:eastAsia="fr-FR"/>
        </w:rPr>
        <w:t xml:space="preserve"> </w:t>
      </w:r>
      <w:r>
        <w:rPr>
          <w:rFonts w:ascii="Trebuchet MS" w:eastAsia="Times New Roman" w:hAnsi="Trebuchet MS" w:cs="Times New Roman"/>
          <w:sz w:val="20"/>
          <w:szCs w:val="20"/>
          <w:lang w:eastAsia="fr-FR"/>
        </w:rPr>
        <w:t>Formation</w:t>
      </w:r>
      <w:r w:rsidR="002C4CEA">
        <w:rPr>
          <w:rFonts w:ascii="Trebuchet MS" w:eastAsia="Times New Roman" w:hAnsi="Trebuchet MS" w:cs="Times New Roman"/>
          <w:sz w:val="20"/>
          <w:szCs w:val="20"/>
          <w:lang w:eastAsia="fr-FR"/>
        </w:rPr>
        <w:t xml:space="preserve"> à Géo</w:t>
      </w:r>
      <w:r w:rsidR="002D66F4">
        <w:rPr>
          <w:rFonts w:ascii="Trebuchet MS" w:eastAsia="Times New Roman" w:hAnsi="Trebuchet MS" w:cs="Times New Roman"/>
          <w:sz w:val="20"/>
          <w:szCs w:val="20"/>
          <w:lang w:eastAsia="fr-FR"/>
        </w:rPr>
        <w:t>l</w:t>
      </w:r>
      <w:r w:rsidR="002C4CEA">
        <w:rPr>
          <w:rFonts w:ascii="Trebuchet MS" w:eastAsia="Times New Roman" w:hAnsi="Trebuchet MS" w:cs="Times New Roman"/>
          <w:sz w:val="20"/>
          <w:szCs w:val="20"/>
          <w:lang w:eastAsia="fr-FR"/>
        </w:rPr>
        <w:t>oire42</w:t>
      </w:r>
      <w:r w:rsidR="00E91148" w:rsidRPr="002D66F4">
        <w:rPr>
          <w:rFonts w:ascii="Trebuchet MS" w:eastAsia="Times New Roman" w:hAnsi="Trebuchet MS" w:cs="Times New Roman"/>
          <w:sz w:val="20"/>
          <w:szCs w:val="20"/>
          <w:vertAlign w:val="superscript"/>
          <w:lang w:eastAsia="fr-FR"/>
        </w:rPr>
        <w:t>®</w:t>
      </w:r>
      <w:r w:rsidR="002C4CEA">
        <w:rPr>
          <w:rFonts w:ascii="Trebuchet MS" w:eastAsia="Times New Roman" w:hAnsi="Trebuchet MS" w:cs="Times New Roman"/>
          <w:sz w:val="20"/>
          <w:szCs w:val="20"/>
          <w:lang w:eastAsia="fr-FR"/>
        </w:rPr>
        <w:t xml:space="preserve"> Cadastre</w:t>
      </w:r>
      <w:r w:rsidR="00D9614B">
        <w:rPr>
          <w:rFonts w:ascii="Trebuchet MS" w:eastAsia="Times New Roman" w:hAnsi="Trebuchet MS" w:cs="Times New Roman"/>
          <w:sz w:val="20"/>
          <w:szCs w:val="20"/>
          <w:lang w:eastAsia="fr-FR"/>
        </w:rPr>
        <w:t xml:space="preserve"> (sur demande)</w:t>
      </w:r>
    </w:p>
    <w:p w:rsidR="005B0227" w:rsidRDefault="005B0227" w:rsidP="005B0227">
      <w:pPr>
        <w:spacing w:after="0" w:line="240" w:lineRule="auto"/>
        <w:ind w:left="284" w:hanging="283"/>
        <w:rPr>
          <w:rFonts w:ascii="Trebuchet MS" w:eastAsia="Times New Roman" w:hAnsi="Trebuchet MS" w:cs="Times New Roman"/>
          <w:sz w:val="20"/>
          <w:szCs w:val="20"/>
          <w:lang w:eastAsia="fr-FR"/>
        </w:rPr>
      </w:pPr>
      <w:r>
        <w:rPr>
          <w:rFonts w:ascii="Trebuchet MS" w:eastAsia="Times New Roman" w:hAnsi="Trebuchet MS" w:cs="Times New Roman"/>
          <w:sz w:val="20"/>
          <w:szCs w:val="20"/>
          <w:lang w:eastAsia="fr-FR"/>
        </w:rPr>
        <w:t>11 Accès à l’application Géoloire42</w:t>
      </w:r>
      <w:r w:rsidRPr="002D66F4">
        <w:rPr>
          <w:rFonts w:ascii="Trebuchet MS" w:eastAsia="Times New Roman" w:hAnsi="Trebuchet MS" w:cs="Times New Roman"/>
          <w:sz w:val="20"/>
          <w:szCs w:val="20"/>
          <w:vertAlign w:val="superscript"/>
          <w:lang w:eastAsia="fr-FR"/>
        </w:rPr>
        <w:t>®</w:t>
      </w:r>
      <w:r>
        <w:rPr>
          <w:rFonts w:ascii="Trebuchet MS" w:eastAsia="Times New Roman" w:hAnsi="Trebuchet MS" w:cs="Times New Roman"/>
          <w:sz w:val="20"/>
          <w:szCs w:val="20"/>
          <w:lang w:eastAsia="fr-FR"/>
        </w:rPr>
        <w:t xml:space="preserve"> THD42 : </w:t>
      </w:r>
      <w:r w:rsidRPr="00BE09BB">
        <w:rPr>
          <w:rFonts w:ascii="Trebuchet MS" w:eastAsia="Times New Roman" w:hAnsi="Trebuchet MS" w:cs="Times New Roman"/>
          <w:sz w:val="20"/>
          <w:szCs w:val="20"/>
          <w:lang w:eastAsia="fr-FR"/>
        </w:rPr>
        <w:t>outil d’aide à la décision</w:t>
      </w:r>
      <w:r>
        <w:rPr>
          <w:rFonts w:ascii="Trebuchet MS" w:eastAsia="Times New Roman" w:hAnsi="Trebuchet MS" w:cs="Times New Roman"/>
          <w:sz w:val="20"/>
          <w:szCs w:val="20"/>
          <w:lang w:eastAsia="fr-FR"/>
        </w:rPr>
        <w:t xml:space="preserve"> pour les raccordements au réseau Fibre Optique</w:t>
      </w:r>
    </w:p>
    <w:p w:rsidR="00B916D9" w:rsidRPr="005B0227" w:rsidRDefault="00B916D9" w:rsidP="00E65A87">
      <w:pPr>
        <w:spacing w:after="0" w:line="240" w:lineRule="auto"/>
        <w:ind w:left="284" w:hanging="283"/>
        <w:rPr>
          <w:rFonts w:ascii="Trebuchet MS" w:eastAsia="Times New Roman" w:hAnsi="Trebuchet MS" w:cs="Times New Roman"/>
          <w:sz w:val="16"/>
          <w:szCs w:val="16"/>
          <w:lang w:eastAsia="fr-FR"/>
        </w:rPr>
      </w:pPr>
    </w:p>
    <w:p w:rsidR="00B576F0" w:rsidRPr="005B0227" w:rsidRDefault="00B576F0" w:rsidP="00B576F0">
      <w:pPr>
        <w:spacing w:after="0" w:line="240" w:lineRule="auto"/>
        <w:jc w:val="both"/>
        <w:rPr>
          <w:rFonts w:ascii="Trebuchet MS" w:eastAsia="Times New Roman" w:hAnsi="Trebuchet MS" w:cs="Times New Roman"/>
          <w:sz w:val="16"/>
          <w:szCs w:val="16"/>
          <w:lang w:eastAsia="fr-FR"/>
        </w:rPr>
      </w:pPr>
    </w:p>
    <w:p w:rsidR="00B576F0" w:rsidRPr="00B576F0" w:rsidRDefault="00B576F0" w:rsidP="00B576F0">
      <w:pPr>
        <w:spacing w:after="0" w:line="240" w:lineRule="auto"/>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Ce service propose également les options suivantes :</w:t>
      </w:r>
    </w:p>
    <w:p w:rsidR="00B576F0" w:rsidRPr="005B0227" w:rsidRDefault="00B576F0" w:rsidP="00B576F0">
      <w:pPr>
        <w:spacing w:after="0" w:line="240" w:lineRule="auto"/>
        <w:rPr>
          <w:rFonts w:ascii="Times New Roman" w:eastAsia="Times New Roman" w:hAnsi="Times New Roman" w:cs="Times New Roman"/>
          <w:sz w:val="20"/>
          <w:szCs w:val="24"/>
          <w:lang w:eastAsia="fr-FR"/>
        </w:rPr>
      </w:pPr>
      <w:r w:rsidRPr="00B576F0">
        <w:rPr>
          <w:rFonts w:ascii="Times New Roman" w:eastAsia="Times New Roman" w:hAnsi="Times New Roman" w:cs="Times New Roman"/>
          <w:sz w:val="24"/>
          <w:szCs w:val="24"/>
          <w:lang w:eastAsia="fr-FR"/>
        </w:rPr>
        <w:t>​</w:t>
      </w:r>
    </w:p>
    <w:tbl>
      <w:tblPr>
        <w:tblStyle w:val="Grilledutableau"/>
        <w:tblW w:w="9175" w:type="dxa"/>
        <w:tblLook w:val="04A0" w:firstRow="1" w:lastRow="0" w:firstColumn="1" w:lastColumn="0" w:noHBand="0" w:noVBand="1"/>
      </w:tblPr>
      <w:tblGrid>
        <w:gridCol w:w="2726"/>
        <w:gridCol w:w="6449"/>
      </w:tblGrid>
      <w:tr w:rsidR="00D35692" w:rsidTr="009347E0">
        <w:trPr>
          <w:trHeight w:val="479"/>
        </w:trPr>
        <w:tc>
          <w:tcPr>
            <w:tcW w:w="2726" w:type="dxa"/>
            <w:shd w:val="clear" w:color="auto" w:fill="808080" w:themeFill="background1" w:themeFillShade="80"/>
            <w:vAlign w:val="center"/>
          </w:tcPr>
          <w:p w:rsidR="00D35692" w:rsidRDefault="00D35692" w:rsidP="009347E0">
            <w:pPr>
              <w:rPr>
                <w:rFonts w:ascii="Times New Roman" w:eastAsia="Times New Roman" w:hAnsi="Times New Roman" w:cs="Times New Roman"/>
                <w:sz w:val="24"/>
                <w:szCs w:val="24"/>
                <w:lang w:eastAsia="fr-FR"/>
              </w:rPr>
            </w:pPr>
            <w:r w:rsidRPr="008605DC">
              <w:rPr>
                <w:rFonts w:ascii="Arial" w:eastAsia="Times New Roman" w:hAnsi="Arial" w:cs="Arial"/>
                <w:b/>
                <w:bCs/>
                <w:color w:val="FFFFFF"/>
                <w:sz w:val="20"/>
                <w:szCs w:val="20"/>
                <w:lang w:eastAsia="fr-FR"/>
              </w:rPr>
              <w:t>Options</w:t>
            </w:r>
          </w:p>
        </w:tc>
        <w:tc>
          <w:tcPr>
            <w:tcW w:w="6449" w:type="dxa"/>
            <w:shd w:val="clear" w:color="auto" w:fill="808080" w:themeFill="background1" w:themeFillShade="80"/>
            <w:vAlign w:val="center"/>
          </w:tcPr>
          <w:p w:rsidR="00D35692" w:rsidRDefault="00D35692" w:rsidP="009347E0">
            <w:pPr>
              <w:rPr>
                <w:rFonts w:ascii="Times New Roman" w:eastAsia="Times New Roman" w:hAnsi="Times New Roman" w:cs="Times New Roman"/>
                <w:sz w:val="24"/>
                <w:szCs w:val="24"/>
                <w:lang w:eastAsia="fr-FR"/>
              </w:rPr>
            </w:pPr>
            <w:r w:rsidRPr="008605DC">
              <w:rPr>
                <w:rFonts w:ascii="Arial" w:eastAsia="Times New Roman" w:hAnsi="Arial" w:cs="Arial"/>
                <w:b/>
                <w:bCs/>
                <w:color w:val="FFFFFF"/>
                <w:sz w:val="20"/>
                <w:szCs w:val="20"/>
                <w:lang w:eastAsia="fr-FR"/>
              </w:rPr>
              <w:t>Descriptif</w:t>
            </w:r>
          </w:p>
        </w:tc>
      </w:tr>
      <w:tr w:rsidR="00D35692" w:rsidTr="00CD7276">
        <w:trPr>
          <w:trHeight w:val="590"/>
        </w:trPr>
        <w:tc>
          <w:tcPr>
            <w:tcW w:w="2726" w:type="dxa"/>
            <w:vAlign w:val="center"/>
          </w:tcPr>
          <w:p w:rsidR="00D35692" w:rsidRPr="00CD7276" w:rsidRDefault="00D35692" w:rsidP="00CD7276">
            <w:pPr>
              <w:rPr>
                <w:rFonts w:ascii="Times New Roman" w:eastAsia="Times New Roman" w:hAnsi="Times New Roman" w:cs="Times New Roman"/>
                <w:sz w:val="20"/>
                <w:szCs w:val="20"/>
                <w:lang w:eastAsia="fr-FR"/>
              </w:rPr>
            </w:pPr>
            <w:r w:rsidRPr="00CD7276">
              <w:rPr>
                <w:rFonts w:ascii="Arial" w:eastAsia="Times New Roman" w:hAnsi="Arial" w:cs="Arial"/>
                <w:b/>
                <w:bCs/>
                <w:sz w:val="20"/>
                <w:szCs w:val="20"/>
                <w:lang w:eastAsia="fr-FR"/>
              </w:rPr>
              <w:t>1 - Passerelle vers ADS</w:t>
            </w:r>
          </w:p>
        </w:tc>
        <w:tc>
          <w:tcPr>
            <w:tcW w:w="6449" w:type="dxa"/>
            <w:vAlign w:val="center"/>
          </w:tcPr>
          <w:p w:rsidR="00D35692" w:rsidRPr="00CD7276" w:rsidRDefault="00D35692" w:rsidP="009347E0">
            <w:pPr>
              <w:rPr>
                <w:rFonts w:ascii="Times New Roman" w:eastAsia="Times New Roman" w:hAnsi="Times New Roman" w:cs="Times New Roman"/>
                <w:sz w:val="18"/>
                <w:szCs w:val="18"/>
                <w:lang w:eastAsia="fr-FR"/>
              </w:rPr>
            </w:pPr>
            <w:r w:rsidRPr="00CD7276">
              <w:rPr>
                <w:rFonts w:ascii="Arial" w:eastAsia="Times New Roman" w:hAnsi="Arial" w:cs="Arial"/>
                <w:sz w:val="18"/>
                <w:szCs w:val="18"/>
                <w:lang w:eastAsia="fr-FR"/>
              </w:rPr>
              <w:t>Mise en place d'une passerelle vers un logiciel d'application du droit des sols (Cart@DS ou R'ADS</w:t>
            </w:r>
            <w:r w:rsidR="00CD7276" w:rsidRPr="00CD7276">
              <w:rPr>
                <w:rFonts w:ascii="Arial" w:eastAsia="Times New Roman" w:hAnsi="Arial" w:cs="Arial"/>
                <w:sz w:val="18"/>
                <w:szCs w:val="18"/>
                <w:lang w:eastAsia="fr-FR"/>
              </w:rPr>
              <w:t>/</w:t>
            </w:r>
            <w:proofErr w:type="spellStart"/>
            <w:r w:rsidR="00CD7276" w:rsidRPr="00CD7276">
              <w:rPr>
                <w:rFonts w:ascii="Arial" w:eastAsia="Times New Roman" w:hAnsi="Arial" w:cs="Arial"/>
                <w:sz w:val="18"/>
                <w:szCs w:val="18"/>
                <w:lang w:eastAsia="fr-FR"/>
              </w:rPr>
              <w:t>Next’ADS</w:t>
            </w:r>
            <w:proofErr w:type="spellEnd"/>
            <w:r w:rsidRPr="00CD7276">
              <w:rPr>
                <w:rFonts w:ascii="Arial" w:eastAsia="Times New Roman" w:hAnsi="Arial" w:cs="Arial"/>
                <w:sz w:val="18"/>
                <w:szCs w:val="18"/>
                <w:lang w:eastAsia="fr-FR"/>
              </w:rPr>
              <w:t>)</w:t>
            </w:r>
            <w:r w:rsidR="0084620C">
              <w:rPr>
                <w:rFonts w:ascii="Arial" w:eastAsia="Times New Roman" w:hAnsi="Arial" w:cs="Arial"/>
                <w:sz w:val="18"/>
                <w:szCs w:val="18"/>
                <w:lang w:eastAsia="fr-FR"/>
              </w:rPr>
              <w:t xml:space="preserve"> (sur devis éditeur)</w:t>
            </w:r>
          </w:p>
        </w:tc>
      </w:tr>
      <w:tr w:rsidR="00D35692" w:rsidTr="0050730E">
        <w:trPr>
          <w:trHeight w:val="566"/>
        </w:trPr>
        <w:tc>
          <w:tcPr>
            <w:tcW w:w="2726" w:type="dxa"/>
            <w:vAlign w:val="center"/>
          </w:tcPr>
          <w:p w:rsidR="00D35692" w:rsidRPr="00CD7276" w:rsidRDefault="00D35692" w:rsidP="00CD7276">
            <w:pPr>
              <w:rPr>
                <w:rFonts w:ascii="Times New Roman" w:eastAsia="Times New Roman" w:hAnsi="Times New Roman" w:cs="Times New Roman"/>
                <w:sz w:val="20"/>
                <w:szCs w:val="20"/>
                <w:lang w:eastAsia="fr-FR"/>
              </w:rPr>
            </w:pPr>
            <w:r w:rsidRPr="00CD7276">
              <w:rPr>
                <w:rFonts w:ascii="Arial" w:eastAsia="Times New Roman" w:hAnsi="Arial" w:cs="Arial"/>
                <w:b/>
                <w:bCs/>
                <w:sz w:val="20"/>
                <w:szCs w:val="20"/>
                <w:lang w:eastAsia="fr-FR"/>
              </w:rPr>
              <w:t>2 - Portabilité</w:t>
            </w:r>
          </w:p>
        </w:tc>
        <w:tc>
          <w:tcPr>
            <w:tcW w:w="6449" w:type="dxa"/>
            <w:vAlign w:val="center"/>
          </w:tcPr>
          <w:p w:rsidR="00D35692" w:rsidRPr="00CD7276" w:rsidRDefault="00D35692" w:rsidP="009347E0">
            <w:pPr>
              <w:rPr>
                <w:rFonts w:ascii="Times New Roman" w:eastAsia="Times New Roman" w:hAnsi="Times New Roman" w:cs="Times New Roman"/>
                <w:sz w:val="18"/>
                <w:szCs w:val="18"/>
                <w:lang w:eastAsia="fr-FR"/>
              </w:rPr>
            </w:pPr>
            <w:r w:rsidRPr="00CD7276">
              <w:rPr>
                <w:rFonts w:ascii="Arial" w:eastAsia="Times New Roman" w:hAnsi="Arial" w:cs="Arial"/>
                <w:sz w:val="18"/>
                <w:szCs w:val="18"/>
                <w:lang w:eastAsia="fr-FR"/>
              </w:rPr>
              <w:t>Visualisation/Modification en mode déconnecté sur tablette et/ou smartphone</w:t>
            </w:r>
          </w:p>
        </w:tc>
      </w:tr>
      <w:tr w:rsidR="00D35692" w:rsidTr="0050730E">
        <w:trPr>
          <w:trHeight w:val="558"/>
        </w:trPr>
        <w:tc>
          <w:tcPr>
            <w:tcW w:w="2726" w:type="dxa"/>
            <w:vAlign w:val="center"/>
          </w:tcPr>
          <w:p w:rsidR="00D35692" w:rsidRPr="00CD7276" w:rsidRDefault="00D35692" w:rsidP="00CD7276">
            <w:pPr>
              <w:rPr>
                <w:rFonts w:ascii="Times New Roman" w:eastAsia="Times New Roman" w:hAnsi="Times New Roman" w:cs="Times New Roman"/>
                <w:sz w:val="20"/>
                <w:szCs w:val="20"/>
                <w:lang w:eastAsia="fr-FR"/>
              </w:rPr>
            </w:pPr>
            <w:r w:rsidRPr="00CD7276">
              <w:rPr>
                <w:rFonts w:ascii="Arial" w:eastAsia="Times New Roman" w:hAnsi="Arial" w:cs="Arial"/>
                <w:b/>
                <w:bCs/>
                <w:sz w:val="20"/>
                <w:szCs w:val="20"/>
                <w:lang w:eastAsia="fr-FR"/>
              </w:rPr>
              <w:t>3 - Grand public</w:t>
            </w:r>
          </w:p>
        </w:tc>
        <w:tc>
          <w:tcPr>
            <w:tcW w:w="6449" w:type="dxa"/>
            <w:vAlign w:val="center"/>
          </w:tcPr>
          <w:p w:rsidR="00D35692" w:rsidRPr="00CD7276" w:rsidRDefault="00D35692" w:rsidP="009347E0">
            <w:pPr>
              <w:rPr>
                <w:rFonts w:ascii="Times New Roman" w:eastAsia="Times New Roman" w:hAnsi="Times New Roman" w:cs="Times New Roman"/>
                <w:sz w:val="18"/>
                <w:szCs w:val="18"/>
                <w:lang w:eastAsia="fr-FR"/>
              </w:rPr>
            </w:pPr>
            <w:r w:rsidRPr="00CD7276">
              <w:rPr>
                <w:rFonts w:ascii="Arial" w:eastAsia="Times New Roman" w:hAnsi="Arial" w:cs="Arial"/>
                <w:sz w:val="18"/>
                <w:szCs w:val="18"/>
                <w:lang w:eastAsia="fr-FR"/>
              </w:rPr>
              <w:t>Interface Grand Public : diffusion de données ouvertes via Internet</w:t>
            </w:r>
          </w:p>
        </w:tc>
      </w:tr>
      <w:tr w:rsidR="00D35692" w:rsidTr="0050730E">
        <w:trPr>
          <w:trHeight w:val="733"/>
        </w:trPr>
        <w:tc>
          <w:tcPr>
            <w:tcW w:w="2726" w:type="dxa"/>
            <w:vAlign w:val="center"/>
          </w:tcPr>
          <w:p w:rsidR="00D35692" w:rsidRPr="00CD7276" w:rsidRDefault="00D35692" w:rsidP="00CD7276">
            <w:pPr>
              <w:rPr>
                <w:rFonts w:ascii="Times New Roman" w:eastAsia="Times New Roman" w:hAnsi="Times New Roman" w:cs="Times New Roman"/>
                <w:sz w:val="20"/>
                <w:szCs w:val="20"/>
                <w:lang w:eastAsia="fr-FR"/>
              </w:rPr>
            </w:pPr>
            <w:r w:rsidRPr="00CD7276">
              <w:rPr>
                <w:rFonts w:ascii="Arial" w:eastAsia="Times New Roman" w:hAnsi="Arial" w:cs="Arial"/>
                <w:b/>
                <w:bCs/>
                <w:sz w:val="20"/>
                <w:szCs w:val="20"/>
                <w:lang w:eastAsia="fr-FR"/>
              </w:rPr>
              <w:t>4 - Pack 4 thématiques</w:t>
            </w:r>
          </w:p>
        </w:tc>
        <w:tc>
          <w:tcPr>
            <w:tcW w:w="6449" w:type="dxa"/>
            <w:vAlign w:val="center"/>
          </w:tcPr>
          <w:p w:rsidR="005B0227" w:rsidRPr="005B0227" w:rsidRDefault="005B0227" w:rsidP="005B0227">
            <w:pPr>
              <w:rPr>
                <w:rFonts w:ascii="Arial" w:eastAsia="Times New Roman" w:hAnsi="Arial" w:cs="Arial"/>
                <w:sz w:val="18"/>
                <w:szCs w:val="18"/>
                <w:lang w:eastAsia="fr-FR"/>
              </w:rPr>
            </w:pPr>
            <w:r w:rsidRPr="005B0227">
              <w:rPr>
                <w:rFonts w:ascii="Arial" w:eastAsia="Times New Roman" w:hAnsi="Arial" w:cs="Arial"/>
                <w:sz w:val="18"/>
                <w:szCs w:val="18"/>
                <w:lang w:eastAsia="fr-FR"/>
              </w:rPr>
              <w:t>Création de données propres à la collectivité par thématique : Réseau d'eau, Assainissement, Signalisation, Points de collecte, etc…</w:t>
            </w:r>
          </w:p>
          <w:p w:rsidR="005B0227" w:rsidRPr="005B0227" w:rsidRDefault="005B0227" w:rsidP="005B0227">
            <w:pPr>
              <w:rPr>
                <w:rFonts w:ascii="Arial" w:eastAsia="Times New Roman" w:hAnsi="Arial" w:cs="Arial"/>
                <w:sz w:val="18"/>
                <w:szCs w:val="18"/>
                <w:lang w:eastAsia="fr-FR"/>
              </w:rPr>
            </w:pPr>
          </w:p>
          <w:p w:rsidR="0050730E" w:rsidRPr="0050730E" w:rsidRDefault="005B0227" w:rsidP="005B0227">
            <w:pPr>
              <w:rPr>
                <w:rFonts w:ascii="Arial" w:eastAsia="Times New Roman" w:hAnsi="Arial" w:cs="Arial"/>
                <w:sz w:val="18"/>
                <w:szCs w:val="18"/>
                <w:lang w:eastAsia="fr-FR"/>
              </w:rPr>
            </w:pPr>
            <w:r w:rsidRPr="005B0227">
              <w:rPr>
                <w:rFonts w:ascii="Arial" w:eastAsia="Times New Roman" w:hAnsi="Arial" w:cs="Arial"/>
                <w:sz w:val="18"/>
                <w:szCs w:val="18"/>
                <w:lang w:eastAsia="fr-FR"/>
              </w:rPr>
              <w:t>Forfait qui inclus l’’occupation du serveur et la mise à jour des données existantes dans l’application. Pour l’intégration de nouvelles données par le SIEL-TE, un devis sera proposé selon tarif à la journée.</w:t>
            </w:r>
          </w:p>
        </w:tc>
      </w:tr>
    </w:tbl>
    <w:p w:rsidR="00B576F0" w:rsidRPr="005B0227" w:rsidRDefault="00B576F0" w:rsidP="00B576F0">
      <w:pPr>
        <w:spacing w:after="0" w:line="240" w:lineRule="auto"/>
        <w:rPr>
          <w:rFonts w:ascii="Arial" w:eastAsia="Times New Roman" w:hAnsi="Arial" w:cs="Arial"/>
          <w:sz w:val="16"/>
          <w:szCs w:val="20"/>
          <w:lang w:eastAsia="fr-FR"/>
        </w:rPr>
      </w:pPr>
      <w:r w:rsidRPr="00B576F0">
        <w:rPr>
          <w:rFonts w:ascii="Arial" w:eastAsia="Times New Roman" w:hAnsi="Arial" w:cs="Arial"/>
          <w:sz w:val="20"/>
          <w:szCs w:val="20"/>
          <w:lang w:eastAsia="fr-FR"/>
        </w:rPr>
        <w:t>​</w:t>
      </w:r>
    </w:p>
    <w:p w:rsidR="00E65A87" w:rsidRPr="005B0227" w:rsidRDefault="00E65A87" w:rsidP="00B576F0">
      <w:pPr>
        <w:spacing w:after="0" w:line="240" w:lineRule="auto"/>
        <w:jc w:val="both"/>
        <w:rPr>
          <w:rFonts w:ascii="Trebuchet MS" w:eastAsia="Times New Roman" w:hAnsi="Trebuchet MS" w:cs="Times New Roman"/>
          <w:sz w:val="16"/>
          <w:szCs w:val="20"/>
          <w:shd w:val="clear" w:color="auto" w:fill="FFFFFF"/>
          <w:lang w:eastAsia="fr-FR"/>
        </w:rPr>
      </w:pPr>
    </w:p>
    <w:p w:rsidR="00B576F0" w:rsidRPr="00B576F0" w:rsidRDefault="00B576F0" w:rsidP="00B576F0">
      <w:pPr>
        <w:spacing w:after="0" w:line="240" w:lineRule="auto"/>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shd w:val="clear" w:color="auto" w:fill="FFFFFF"/>
          <w:lang w:eastAsia="fr-FR"/>
        </w:rPr>
        <w:t>L’adhésion à l’offre de base est prise par délibération du Conseil Municipal pour une durée de 6 années civiles. Au-delà de ces 6 ans elle est renouvelable annuellement par tacite reconduction.</w:t>
      </w:r>
    </w:p>
    <w:p w:rsidR="00B576F0" w:rsidRPr="005B0227" w:rsidRDefault="00B576F0" w:rsidP="00B576F0">
      <w:pPr>
        <w:spacing w:after="0" w:line="240" w:lineRule="auto"/>
        <w:jc w:val="both"/>
        <w:rPr>
          <w:rFonts w:ascii="Trebuchet MS" w:eastAsia="Times New Roman" w:hAnsi="Trebuchet MS" w:cs="Times New Roman"/>
          <w:sz w:val="16"/>
          <w:szCs w:val="20"/>
          <w:lang w:eastAsia="fr-FR"/>
        </w:rPr>
      </w:pPr>
      <w:r w:rsidRPr="00B576F0">
        <w:rPr>
          <w:rFonts w:ascii="Arial" w:eastAsia="Times New Roman" w:hAnsi="Arial" w:cs="Arial"/>
          <w:sz w:val="20"/>
          <w:szCs w:val="20"/>
          <w:shd w:val="clear" w:color="auto" w:fill="FFFFFF"/>
          <w:lang w:eastAsia="fr-FR"/>
        </w:rPr>
        <w:t>​</w:t>
      </w:r>
    </w:p>
    <w:p w:rsidR="004018D6" w:rsidRPr="001871A5" w:rsidRDefault="004018D6" w:rsidP="004018D6">
      <w:pPr>
        <w:spacing w:after="0" w:line="240" w:lineRule="auto"/>
        <w:jc w:val="both"/>
        <w:rPr>
          <w:rFonts w:ascii="Trebuchet MS" w:eastAsia="Times New Roman" w:hAnsi="Trebuchet MS" w:cs="Times New Roman"/>
          <w:sz w:val="20"/>
          <w:szCs w:val="20"/>
          <w:lang w:eastAsia="fr-FR"/>
        </w:rPr>
      </w:pPr>
      <w:r w:rsidRPr="001871A5">
        <w:rPr>
          <w:rFonts w:ascii="Trebuchet MS" w:eastAsia="Times New Roman" w:hAnsi="Trebuchet MS" w:cs="Times New Roman"/>
          <w:sz w:val="20"/>
          <w:szCs w:val="20"/>
          <w:shd w:val="clear" w:color="auto" w:fill="FFFFFF"/>
          <w:lang w:eastAsia="fr-FR"/>
        </w:rPr>
        <w:t>Le montant de la contribution annuelle est lié au classement de la collectivité (</w:t>
      </w:r>
      <w:proofErr w:type="gramStart"/>
      <w:r w:rsidRPr="001871A5">
        <w:rPr>
          <w:rFonts w:ascii="Trebuchet MS" w:eastAsia="Times New Roman" w:hAnsi="Trebuchet MS" w:cs="Times New Roman"/>
          <w:sz w:val="20"/>
          <w:szCs w:val="20"/>
          <w:shd w:val="clear" w:color="auto" w:fill="FFFFFF"/>
          <w:lang w:eastAsia="fr-FR"/>
        </w:rPr>
        <w:t>A,B</w:t>
      </w:r>
      <w:proofErr w:type="gramEnd"/>
      <w:r w:rsidRPr="001871A5">
        <w:rPr>
          <w:rFonts w:ascii="Trebuchet MS" w:eastAsia="Times New Roman" w:hAnsi="Trebuchet MS" w:cs="Times New Roman"/>
          <w:sz w:val="20"/>
          <w:szCs w:val="20"/>
          <w:shd w:val="clear" w:color="auto" w:fill="FFFFFF"/>
          <w:lang w:eastAsia="fr-FR"/>
        </w:rPr>
        <w:t>,C,D,E,F).</w:t>
      </w:r>
      <w:r w:rsidR="006A586F" w:rsidRPr="001871A5">
        <w:rPr>
          <w:rFonts w:ascii="Trebuchet MS" w:eastAsia="Times New Roman" w:hAnsi="Trebuchet MS" w:cs="Times New Roman"/>
          <w:sz w:val="20"/>
          <w:szCs w:val="20"/>
          <w:shd w:val="clear" w:color="auto" w:fill="FFFFFF"/>
          <w:lang w:eastAsia="fr-FR"/>
        </w:rPr>
        <w:t xml:space="preserve"> Le montant de la cotisation </w:t>
      </w:r>
      <w:r w:rsidR="006311CB">
        <w:rPr>
          <w:rFonts w:ascii="Trebuchet MS" w:eastAsia="Times New Roman" w:hAnsi="Trebuchet MS" w:cs="Times New Roman"/>
          <w:sz w:val="20"/>
          <w:szCs w:val="20"/>
          <w:shd w:val="clear" w:color="auto" w:fill="FFFFFF"/>
          <w:lang w:eastAsia="fr-FR"/>
        </w:rPr>
        <w:t>sera</w:t>
      </w:r>
      <w:r w:rsidR="006A586F" w:rsidRPr="001871A5">
        <w:rPr>
          <w:rFonts w:ascii="Trebuchet MS" w:eastAsia="Times New Roman" w:hAnsi="Trebuchet MS" w:cs="Times New Roman"/>
          <w:sz w:val="20"/>
          <w:szCs w:val="20"/>
          <w:shd w:val="clear" w:color="auto" w:fill="FFFFFF"/>
          <w:lang w:eastAsia="fr-FR"/>
        </w:rPr>
        <w:t xml:space="preserve"> révisé chaque année à partir de l’Indice </w:t>
      </w:r>
      <w:proofErr w:type="spellStart"/>
      <w:r w:rsidR="006A586F" w:rsidRPr="001871A5">
        <w:rPr>
          <w:rFonts w:ascii="Trebuchet MS" w:eastAsia="Times New Roman" w:hAnsi="Trebuchet MS" w:cs="Times New Roman"/>
          <w:sz w:val="20"/>
          <w:szCs w:val="20"/>
          <w:shd w:val="clear" w:color="auto" w:fill="FFFFFF"/>
          <w:lang w:eastAsia="fr-FR"/>
        </w:rPr>
        <w:t>Syntec</w:t>
      </w:r>
      <w:proofErr w:type="spellEnd"/>
      <w:r w:rsidR="001871A5" w:rsidRPr="001871A5">
        <w:rPr>
          <w:rFonts w:ascii="Trebuchet MS" w:eastAsia="Times New Roman" w:hAnsi="Trebuchet MS" w:cs="Times New Roman"/>
          <w:sz w:val="20"/>
          <w:szCs w:val="20"/>
          <w:shd w:val="clear" w:color="auto" w:fill="FFFFFF"/>
          <w:lang w:eastAsia="fr-FR"/>
        </w:rPr>
        <w:t>, co</w:t>
      </w:r>
      <w:r w:rsidR="00CD7276">
        <w:rPr>
          <w:rFonts w:ascii="Trebuchet MS" w:eastAsia="Times New Roman" w:hAnsi="Trebuchet MS" w:cs="Times New Roman"/>
          <w:sz w:val="20"/>
          <w:szCs w:val="20"/>
          <w:shd w:val="clear" w:color="auto" w:fill="FFFFFF"/>
          <w:lang w:eastAsia="fr-FR"/>
        </w:rPr>
        <w:t xml:space="preserve">mmuniqué par la Fédération </w:t>
      </w:r>
      <w:proofErr w:type="spellStart"/>
      <w:r w:rsidR="00CD7276">
        <w:rPr>
          <w:rFonts w:ascii="Trebuchet MS" w:eastAsia="Times New Roman" w:hAnsi="Trebuchet MS" w:cs="Times New Roman"/>
          <w:sz w:val="20"/>
          <w:szCs w:val="20"/>
          <w:shd w:val="clear" w:color="auto" w:fill="FFFFFF"/>
          <w:lang w:eastAsia="fr-FR"/>
        </w:rPr>
        <w:t>Synt</w:t>
      </w:r>
      <w:r w:rsidR="001871A5" w:rsidRPr="001871A5">
        <w:rPr>
          <w:rFonts w:ascii="Trebuchet MS" w:eastAsia="Times New Roman" w:hAnsi="Trebuchet MS" w:cs="Times New Roman"/>
          <w:sz w:val="20"/>
          <w:szCs w:val="20"/>
          <w:shd w:val="clear" w:color="auto" w:fill="FFFFFF"/>
          <w:lang w:eastAsia="fr-FR"/>
        </w:rPr>
        <w:t>ec</w:t>
      </w:r>
      <w:proofErr w:type="spellEnd"/>
      <w:r w:rsidR="001871A5" w:rsidRPr="001871A5">
        <w:rPr>
          <w:rFonts w:ascii="Trebuchet MS" w:eastAsia="Times New Roman" w:hAnsi="Trebuchet MS" w:cs="Times New Roman"/>
          <w:sz w:val="20"/>
          <w:szCs w:val="20"/>
          <w:shd w:val="clear" w:color="auto" w:fill="FFFFFF"/>
          <w:lang w:eastAsia="fr-FR"/>
        </w:rPr>
        <w:t>, pour mieux prendre en compte les évolutions</w:t>
      </w:r>
      <w:r w:rsidR="00CD7276">
        <w:rPr>
          <w:rFonts w:ascii="Trebuchet MS" w:eastAsia="Times New Roman" w:hAnsi="Trebuchet MS" w:cs="Times New Roman"/>
          <w:sz w:val="20"/>
          <w:szCs w:val="20"/>
          <w:shd w:val="clear" w:color="auto" w:fill="FFFFFF"/>
          <w:lang w:eastAsia="fr-FR"/>
        </w:rPr>
        <w:t xml:space="preserve"> du coût de la main d’œuvre </w:t>
      </w:r>
      <w:r w:rsidR="001871A5" w:rsidRPr="001871A5">
        <w:rPr>
          <w:rFonts w:ascii="Trebuchet MS" w:eastAsia="Times New Roman" w:hAnsi="Trebuchet MS" w:cs="Times New Roman"/>
          <w:sz w:val="20"/>
          <w:szCs w:val="20"/>
          <w:shd w:val="clear" w:color="auto" w:fill="FFFFFF"/>
          <w:lang w:eastAsia="fr-FR"/>
        </w:rPr>
        <w:t>intellectuelle, pour les prestations fournies</w:t>
      </w:r>
      <w:r w:rsidR="006A586F" w:rsidRPr="001871A5">
        <w:rPr>
          <w:rFonts w:ascii="Trebuchet MS" w:eastAsia="Times New Roman" w:hAnsi="Trebuchet MS" w:cs="Times New Roman"/>
          <w:sz w:val="20"/>
          <w:szCs w:val="20"/>
          <w:shd w:val="clear" w:color="auto" w:fill="FFFFFF"/>
          <w:lang w:eastAsia="fr-FR"/>
        </w:rPr>
        <w:t>.</w:t>
      </w:r>
    </w:p>
    <w:p w:rsidR="004018D6" w:rsidRPr="005B0227" w:rsidRDefault="004018D6" w:rsidP="00B576F0">
      <w:pPr>
        <w:spacing w:after="0" w:line="240" w:lineRule="auto"/>
        <w:jc w:val="both"/>
        <w:rPr>
          <w:rFonts w:ascii="Trebuchet MS" w:eastAsia="Times New Roman" w:hAnsi="Trebuchet MS" w:cs="Times New Roman"/>
          <w:sz w:val="16"/>
          <w:szCs w:val="20"/>
          <w:lang w:eastAsia="fr-FR"/>
        </w:rPr>
      </w:pPr>
    </w:p>
    <w:p w:rsidR="00B576F0" w:rsidRPr="00B576F0" w:rsidRDefault="00B576F0" w:rsidP="00B576F0">
      <w:pPr>
        <w:spacing w:after="0" w:line="240" w:lineRule="auto"/>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lang w:eastAsia="fr-FR"/>
        </w:rPr>
        <w:t>L’adhésion aux options est possible à tout moment et jusqu’à échéance de l’adhésion principale, le montant de la contribution s’ajoutant à celui de l’offre de base.</w:t>
      </w:r>
    </w:p>
    <w:p w:rsidR="00B576F0" w:rsidRPr="005B0227" w:rsidRDefault="00B576F0" w:rsidP="00B576F0">
      <w:pPr>
        <w:spacing w:after="0" w:line="240" w:lineRule="auto"/>
        <w:jc w:val="both"/>
        <w:rPr>
          <w:rFonts w:ascii="Trebuchet MS" w:eastAsia="Times New Roman" w:hAnsi="Trebuchet MS" w:cs="Times New Roman"/>
          <w:sz w:val="16"/>
          <w:szCs w:val="20"/>
          <w:lang w:eastAsia="fr-FR"/>
        </w:rPr>
      </w:pPr>
      <w:r w:rsidRPr="00B576F0">
        <w:rPr>
          <w:rFonts w:ascii="Arial" w:eastAsia="Times New Roman" w:hAnsi="Arial" w:cs="Arial"/>
          <w:sz w:val="20"/>
          <w:szCs w:val="20"/>
          <w:shd w:val="clear" w:color="auto" w:fill="FFFFFF"/>
          <w:lang w:eastAsia="fr-FR"/>
        </w:rPr>
        <w:t>​​</w:t>
      </w:r>
    </w:p>
    <w:p w:rsidR="00B576F0" w:rsidRDefault="00B576F0" w:rsidP="00B576F0">
      <w:pPr>
        <w:spacing w:after="0" w:line="240" w:lineRule="auto"/>
        <w:jc w:val="both"/>
        <w:rPr>
          <w:rFonts w:ascii="Trebuchet MS" w:eastAsia="Times New Roman" w:hAnsi="Trebuchet MS" w:cs="Times New Roman"/>
          <w:sz w:val="20"/>
          <w:szCs w:val="20"/>
          <w:lang w:eastAsia="fr-FR"/>
        </w:rPr>
      </w:pPr>
      <w:r w:rsidRPr="00B576F0">
        <w:rPr>
          <w:rFonts w:ascii="Trebuchet MS" w:eastAsia="Times New Roman" w:hAnsi="Trebuchet MS" w:cs="Times New Roman"/>
          <w:sz w:val="20"/>
          <w:szCs w:val="20"/>
          <w:shd w:val="clear" w:color="auto" w:fill="FFFFFF"/>
          <w:lang w:eastAsia="fr-FR"/>
        </w:rPr>
        <w:t>Les Communautés de Communes peuvent également adhérer en lieu et place des communes qui leur ont transféré cette compétence, la contribution est alors la somme des contributions qui auraient été versées par les communes isolément</w:t>
      </w:r>
      <w:r w:rsidRPr="00B576F0">
        <w:rPr>
          <w:rFonts w:ascii="Trebuchet MS" w:eastAsia="Times New Roman" w:hAnsi="Trebuchet MS" w:cs="Times New Roman"/>
          <w:sz w:val="20"/>
          <w:szCs w:val="20"/>
          <w:lang w:eastAsia="fr-FR"/>
        </w:rPr>
        <w:t>.</w:t>
      </w:r>
    </w:p>
    <w:p w:rsidR="00B576F0" w:rsidRPr="00B576F0" w:rsidRDefault="00B576F0" w:rsidP="00B576F0">
      <w:pPr>
        <w:spacing w:after="0" w:line="240" w:lineRule="auto"/>
        <w:jc w:val="both"/>
        <w:rPr>
          <w:rFonts w:ascii="Arial" w:eastAsia="Times New Roman" w:hAnsi="Arial" w:cs="Arial"/>
          <w:b/>
          <w:bCs/>
          <w:sz w:val="20"/>
          <w:szCs w:val="20"/>
          <w:lang w:eastAsia="fr-FR"/>
        </w:rPr>
      </w:pPr>
      <w:r w:rsidRPr="00B576F0">
        <w:rPr>
          <w:rFonts w:ascii="Arial" w:eastAsia="Times New Roman" w:hAnsi="Arial" w:cs="Arial"/>
          <w:b/>
          <w:bCs/>
          <w:sz w:val="20"/>
          <w:szCs w:val="20"/>
          <w:shd w:val="clear" w:color="auto" w:fill="FFFFFF"/>
          <w:lang w:eastAsia="fr-FR"/>
        </w:rPr>
        <w:lastRenderedPageBreak/>
        <w:t>- Ouï cet exposé et après en avoir délibéré, le Conseil Municipal :</w:t>
      </w:r>
    </w:p>
    <w:p w:rsidR="00B576F0" w:rsidRPr="00B576F0" w:rsidRDefault="00B576F0" w:rsidP="00B576F0">
      <w:pPr>
        <w:spacing w:after="0" w:line="240" w:lineRule="auto"/>
        <w:ind w:left="135"/>
        <w:jc w:val="both"/>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left="360" w:hanging="360"/>
        <w:jc w:val="both"/>
        <w:rPr>
          <w:rFonts w:ascii="Times New Roman" w:eastAsia="Times New Roman" w:hAnsi="Times New Roman" w:cs="Times New Roman"/>
          <w:sz w:val="20"/>
          <w:szCs w:val="20"/>
          <w:lang w:eastAsia="fr-FR"/>
        </w:rPr>
      </w:pPr>
      <w:r w:rsidRPr="00B576F0">
        <w:rPr>
          <w:rFonts w:ascii="Times New Roman" w:eastAsia="Times New Roman" w:hAnsi="Times New Roman" w:cs="Times New Roman"/>
          <w:sz w:val="20"/>
          <w:szCs w:val="20"/>
          <w:shd w:val="clear" w:color="auto" w:fill="FFFFFF"/>
          <w:lang w:eastAsia="fr-FR"/>
        </w:rPr>
        <w:t>-</w:t>
      </w:r>
      <w:r w:rsidRPr="00B576F0">
        <w:rPr>
          <w:rFonts w:ascii="Times New Roman" w:eastAsia="Times New Roman" w:hAnsi="Times New Roman" w:cs="Times New Roman"/>
          <w:sz w:val="20"/>
          <w:szCs w:val="20"/>
          <w:shd w:val="clear" w:color="auto" w:fill="FFFFFF"/>
          <w:lang w:eastAsia="fr-FR"/>
        </w:rPr>
        <w:tab/>
      </w:r>
      <w:r w:rsidRPr="00B576F0">
        <w:rPr>
          <w:rFonts w:ascii="Arial" w:eastAsia="Times New Roman" w:hAnsi="Arial" w:cs="Arial"/>
          <w:sz w:val="20"/>
          <w:szCs w:val="20"/>
          <w:shd w:val="clear" w:color="auto" w:fill="FFFFFF"/>
          <w:lang w:eastAsia="fr-FR"/>
        </w:rPr>
        <w:t xml:space="preserve">Décide d’adhérer </w:t>
      </w:r>
      <w:r w:rsidRPr="00B576F0">
        <w:rPr>
          <w:rFonts w:ascii="Arial" w:eastAsia="Times New Roman" w:hAnsi="Arial" w:cs="Arial"/>
          <w:sz w:val="20"/>
          <w:szCs w:val="20"/>
          <w:lang w:eastAsia="fr-FR"/>
        </w:rPr>
        <w:t>à Géo</w:t>
      </w:r>
      <w:r w:rsidR="002D66F4">
        <w:rPr>
          <w:rFonts w:ascii="Arial" w:eastAsia="Times New Roman" w:hAnsi="Arial" w:cs="Arial"/>
          <w:sz w:val="20"/>
          <w:szCs w:val="20"/>
          <w:lang w:eastAsia="fr-FR"/>
        </w:rPr>
        <w:t>l</w:t>
      </w:r>
      <w:r w:rsidRPr="00B576F0">
        <w:rPr>
          <w:rFonts w:ascii="Arial" w:eastAsia="Times New Roman" w:hAnsi="Arial" w:cs="Arial"/>
          <w:sz w:val="20"/>
          <w:szCs w:val="20"/>
          <w:lang w:eastAsia="fr-FR"/>
        </w:rPr>
        <w:t>oire42</w:t>
      </w:r>
      <w:r w:rsidR="00036086" w:rsidRPr="002D66F4">
        <w:rPr>
          <w:rFonts w:ascii="Trebuchet MS" w:eastAsia="Times New Roman" w:hAnsi="Trebuchet MS" w:cs="Times New Roman"/>
          <w:sz w:val="20"/>
          <w:szCs w:val="20"/>
          <w:vertAlign w:val="superscript"/>
          <w:lang w:eastAsia="fr-FR"/>
        </w:rPr>
        <w:t>®</w:t>
      </w:r>
      <w:r w:rsidR="00036086">
        <w:rPr>
          <w:rFonts w:ascii="Trebuchet MS" w:eastAsia="Times New Roman" w:hAnsi="Trebuchet MS" w:cs="Times New Roman"/>
          <w:sz w:val="20"/>
          <w:szCs w:val="20"/>
          <w:vertAlign w:val="superscript"/>
          <w:lang w:eastAsia="fr-FR"/>
        </w:rPr>
        <w:t xml:space="preserve"> </w:t>
      </w:r>
      <w:r w:rsidR="00036086" w:rsidRPr="00036086">
        <w:rPr>
          <w:rFonts w:ascii="Trebuchet MS" w:eastAsia="Times New Roman" w:hAnsi="Trebuchet MS" w:cs="Times New Roman"/>
          <w:sz w:val="20"/>
          <w:szCs w:val="20"/>
          <w:lang w:eastAsia="fr-FR"/>
        </w:rPr>
        <w:t>Cadastre</w:t>
      </w:r>
      <w:r w:rsidRPr="00B576F0">
        <w:rPr>
          <w:rFonts w:ascii="Arial" w:eastAsia="Times New Roman" w:hAnsi="Arial" w:cs="Arial"/>
          <w:sz w:val="20"/>
          <w:szCs w:val="20"/>
          <w:lang w:eastAsia="fr-FR"/>
        </w:rPr>
        <w:t xml:space="preserve">, à compter de l’exercice </w:t>
      </w:r>
      <w:r w:rsidR="001C6BAA">
        <w:rPr>
          <w:rFonts w:ascii="Arial" w:eastAsia="Times New Roman" w:hAnsi="Arial" w:cs="Arial"/>
          <w:sz w:val="20"/>
          <w:szCs w:val="20"/>
          <w:lang w:eastAsia="fr-FR"/>
        </w:rPr>
        <w:t xml:space="preserve">de </w:t>
      </w:r>
      <w:r w:rsidR="001C6BAA" w:rsidRPr="00ED2447">
        <w:rPr>
          <w:rFonts w:ascii="Arial" w:eastAsia="Times New Roman" w:hAnsi="Arial" w:cs="Arial"/>
          <w:i/>
          <w:color w:val="FF0000"/>
          <w:sz w:val="20"/>
          <w:szCs w:val="20"/>
          <w:lang w:eastAsia="fr-FR"/>
        </w:rPr>
        <w:t>l’Année</w:t>
      </w:r>
      <w:r w:rsidR="001C6BAA" w:rsidRPr="00ED2447">
        <w:rPr>
          <w:rFonts w:ascii="Arial" w:eastAsia="Times New Roman" w:hAnsi="Arial" w:cs="Arial"/>
          <w:color w:val="FF0000"/>
          <w:sz w:val="20"/>
          <w:szCs w:val="20"/>
          <w:lang w:eastAsia="fr-FR"/>
        </w:rPr>
        <w:t xml:space="preserve"> </w:t>
      </w:r>
      <w:r w:rsidR="00443153" w:rsidRPr="00ED2447">
        <w:rPr>
          <w:rFonts w:ascii="Arial" w:eastAsia="Times New Roman" w:hAnsi="Arial" w:cs="Arial"/>
          <w:color w:val="FF0000"/>
          <w:sz w:val="20"/>
          <w:szCs w:val="20"/>
          <w:lang w:eastAsia="fr-FR"/>
        </w:rPr>
        <w:t>___</w:t>
      </w:r>
    </w:p>
    <w:p w:rsidR="00B576F0" w:rsidRPr="00B576F0" w:rsidRDefault="00B576F0" w:rsidP="00CD7276">
      <w:pPr>
        <w:spacing w:after="0" w:line="240" w:lineRule="auto"/>
        <w:ind w:left="709"/>
        <w:jc w:val="both"/>
        <w:rPr>
          <w:rFonts w:ascii="Times New Roman" w:eastAsia="Times New Roman" w:hAnsi="Times New Roman" w:cs="Times New Roman"/>
          <w:sz w:val="24"/>
          <w:szCs w:val="24"/>
          <w:lang w:eastAsia="fr-FR"/>
        </w:rPr>
      </w:pPr>
      <w:r w:rsidRPr="00700512">
        <w:rPr>
          <w:rFonts w:ascii="Wingdings" w:eastAsia="Times New Roman" w:hAnsi="Wingdings" w:cs="Times New Roman"/>
          <w:color w:val="FF0000"/>
          <w:sz w:val="32"/>
          <w:szCs w:val="32"/>
          <w:shd w:val="clear" w:color="auto" w:fill="FFFFFF"/>
          <w:lang w:eastAsia="fr-FR"/>
        </w:rPr>
        <w:t>Ͱ</w:t>
      </w:r>
      <w:r w:rsidRPr="00700512">
        <w:rPr>
          <w:rFonts w:ascii="Arial" w:eastAsia="Times New Roman" w:hAnsi="Arial" w:cs="Arial"/>
          <w:color w:val="FF0000"/>
          <w:sz w:val="20"/>
          <w:szCs w:val="20"/>
          <w:shd w:val="clear" w:color="auto" w:fill="FFFFFF"/>
          <w:lang w:eastAsia="fr-FR"/>
        </w:rPr>
        <w:t xml:space="preserve"> </w:t>
      </w:r>
      <w:r w:rsidR="00CD7276" w:rsidRPr="00700512">
        <w:rPr>
          <w:rFonts w:ascii="Arial" w:eastAsia="Times New Roman" w:hAnsi="Arial" w:cs="Arial"/>
          <w:color w:val="FF0000"/>
          <w:sz w:val="20"/>
          <w:szCs w:val="20"/>
          <w:shd w:val="clear" w:color="auto" w:fill="FFFFFF"/>
          <w:lang w:eastAsia="fr-FR"/>
        </w:rPr>
        <w:t xml:space="preserve">     </w:t>
      </w:r>
      <w:r w:rsidRPr="00B576F0">
        <w:rPr>
          <w:rFonts w:ascii="Arial" w:eastAsia="Times New Roman" w:hAnsi="Arial" w:cs="Arial"/>
          <w:sz w:val="20"/>
          <w:szCs w:val="20"/>
          <w:shd w:val="clear" w:color="auto" w:fill="FFFFFF"/>
          <w:lang w:eastAsia="fr-FR"/>
        </w:rPr>
        <w:t xml:space="preserve">à l’offre de base </w:t>
      </w:r>
      <w:r w:rsidRPr="00B576F0">
        <w:rPr>
          <w:rFonts w:ascii="Arial" w:eastAsia="Times New Roman" w:hAnsi="Arial" w:cs="Arial"/>
          <w:sz w:val="20"/>
          <w:szCs w:val="20"/>
          <w:lang w:eastAsia="fr-FR"/>
        </w:rPr>
        <w:t>pour une durée de 6 ans</w:t>
      </w:r>
      <w:r w:rsidR="002D66F4">
        <w:rPr>
          <w:rFonts w:ascii="Arial" w:eastAsia="Times New Roman" w:hAnsi="Arial" w:cs="Arial"/>
          <w:sz w:val="20"/>
          <w:szCs w:val="20"/>
          <w:lang w:eastAsia="fr-FR"/>
        </w:rPr>
        <w:t xml:space="preserve"> de </w:t>
      </w:r>
      <w:r w:rsidR="004157AA" w:rsidRPr="00ED2447">
        <w:rPr>
          <w:rFonts w:ascii="Arial" w:eastAsia="Times New Roman" w:hAnsi="Arial" w:cs="Arial"/>
          <w:color w:val="FF0000"/>
          <w:sz w:val="20"/>
          <w:szCs w:val="20"/>
          <w:lang w:eastAsia="fr-FR"/>
        </w:rPr>
        <w:t>___</w:t>
      </w:r>
      <w:r w:rsidR="002D66F4" w:rsidRPr="00ED2447">
        <w:rPr>
          <w:rFonts w:ascii="Arial" w:eastAsia="Times New Roman" w:hAnsi="Arial" w:cs="Arial"/>
          <w:color w:val="FF0000"/>
          <w:sz w:val="20"/>
          <w:szCs w:val="20"/>
          <w:lang w:eastAsia="fr-FR"/>
        </w:rPr>
        <w:t>€</w:t>
      </w:r>
    </w:p>
    <w:p w:rsidR="00B576F0" w:rsidRPr="00B576F0" w:rsidRDefault="00B576F0" w:rsidP="00CD7276">
      <w:pPr>
        <w:spacing w:after="0" w:line="240" w:lineRule="auto"/>
        <w:ind w:left="709"/>
        <w:jc w:val="both"/>
        <w:rPr>
          <w:rFonts w:ascii="Times New Roman" w:eastAsia="Times New Roman" w:hAnsi="Times New Roman" w:cs="Times New Roman"/>
          <w:sz w:val="24"/>
          <w:szCs w:val="24"/>
          <w:lang w:eastAsia="fr-FR"/>
        </w:rPr>
      </w:pPr>
      <w:r w:rsidRPr="00700512">
        <w:rPr>
          <w:rFonts w:ascii="Wingdings" w:eastAsia="Times New Roman" w:hAnsi="Wingdings" w:cs="Times New Roman"/>
          <w:color w:val="FF0000"/>
          <w:sz w:val="32"/>
          <w:szCs w:val="32"/>
          <w:shd w:val="clear" w:color="auto" w:fill="FFFFFF"/>
          <w:lang w:eastAsia="fr-FR"/>
        </w:rPr>
        <w:t>Ͱ</w:t>
      </w:r>
      <w:r w:rsidRPr="00700512">
        <w:rPr>
          <w:rFonts w:ascii="Arial" w:eastAsia="Times New Roman" w:hAnsi="Arial" w:cs="Arial"/>
          <w:color w:val="FF0000"/>
          <w:sz w:val="20"/>
          <w:szCs w:val="20"/>
          <w:shd w:val="clear" w:color="auto" w:fill="FFFFFF"/>
          <w:lang w:eastAsia="fr-FR"/>
        </w:rPr>
        <w:t xml:space="preserve"> </w:t>
      </w:r>
      <w:r w:rsidR="00CD7276" w:rsidRPr="00700512">
        <w:rPr>
          <w:rFonts w:ascii="Arial" w:eastAsia="Times New Roman" w:hAnsi="Arial" w:cs="Arial"/>
          <w:color w:val="FF0000"/>
          <w:sz w:val="20"/>
          <w:szCs w:val="20"/>
          <w:shd w:val="clear" w:color="auto" w:fill="FFFFFF"/>
          <w:lang w:eastAsia="fr-FR"/>
        </w:rPr>
        <w:t xml:space="preserve">     </w:t>
      </w:r>
      <w:r w:rsidRPr="00B576F0">
        <w:rPr>
          <w:rFonts w:ascii="Arial" w:eastAsia="Times New Roman" w:hAnsi="Arial" w:cs="Arial"/>
          <w:sz w:val="20"/>
          <w:szCs w:val="20"/>
          <w:shd w:val="clear" w:color="auto" w:fill="FFFFFF"/>
          <w:lang w:eastAsia="fr-FR"/>
        </w:rPr>
        <w:t>à l’option 1, Passerelle vers ADS</w:t>
      </w:r>
      <w:r w:rsidR="002D66F4">
        <w:rPr>
          <w:rFonts w:ascii="Arial" w:eastAsia="Times New Roman" w:hAnsi="Arial" w:cs="Arial"/>
          <w:sz w:val="20"/>
          <w:szCs w:val="20"/>
          <w:shd w:val="clear" w:color="auto" w:fill="FFFFFF"/>
          <w:lang w:eastAsia="fr-FR"/>
        </w:rPr>
        <w:t xml:space="preserve"> </w:t>
      </w:r>
      <w:r w:rsidR="00D06DDD" w:rsidRPr="00ED2447">
        <w:rPr>
          <w:rFonts w:ascii="Arial" w:eastAsia="Times New Roman" w:hAnsi="Arial" w:cs="Arial"/>
          <w:color w:val="FF0000"/>
          <w:sz w:val="20"/>
          <w:szCs w:val="20"/>
          <w:shd w:val="clear" w:color="auto" w:fill="FFFFFF"/>
          <w:lang w:eastAsia="fr-FR"/>
        </w:rPr>
        <w:t>___</w:t>
      </w:r>
      <w:r w:rsidR="00ED2447">
        <w:rPr>
          <w:rFonts w:ascii="Arial" w:eastAsia="Times New Roman" w:hAnsi="Arial" w:cs="Arial"/>
          <w:color w:val="FF0000"/>
          <w:sz w:val="20"/>
          <w:szCs w:val="20"/>
          <w:shd w:val="clear" w:color="auto" w:fill="FFFFFF"/>
          <w:lang w:eastAsia="fr-FR"/>
        </w:rPr>
        <w:t>€</w:t>
      </w:r>
      <w:r w:rsidR="00D06DDD">
        <w:rPr>
          <w:rFonts w:ascii="Arial" w:eastAsia="Times New Roman" w:hAnsi="Arial" w:cs="Arial"/>
          <w:sz w:val="20"/>
          <w:szCs w:val="20"/>
          <w:shd w:val="clear" w:color="auto" w:fill="FFFFFF"/>
          <w:lang w:eastAsia="fr-FR"/>
        </w:rPr>
        <w:t xml:space="preserve"> </w:t>
      </w:r>
      <w:r w:rsidR="0084620C">
        <w:rPr>
          <w:rFonts w:ascii="Arial" w:eastAsia="Times New Roman" w:hAnsi="Arial" w:cs="Arial"/>
          <w:sz w:val="18"/>
          <w:szCs w:val="18"/>
          <w:lang w:eastAsia="fr-FR"/>
        </w:rPr>
        <w:t>(sur devis éditeur)</w:t>
      </w:r>
    </w:p>
    <w:p w:rsidR="00B576F0" w:rsidRPr="00B576F0" w:rsidRDefault="00B576F0" w:rsidP="00CD7276">
      <w:pPr>
        <w:spacing w:after="0" w:line="240" w:lineRule="auto"/>
        <w:ind w:left="709"/>
        <w:jc w:val="both"/>
        <w:rPr>
          <w:rFonts w:ascii="Times New Roman" w:eastAsia="Times New Roman" w:hAnsi="Times New Roman" w:cs="Times New Roman"/>
          <w:sz w:val="24"/>
          <w:szCs w:val="24"/>
          <w:lang w:eastAsia="fr-FR"/>
        </w:rPr>
      </w:pPr>
      <w:r w:rsidRPr="00700512">
        <w:rPr>
          <w:rFonts w:ascii="Wingdings" w:eastAsia="Times New Roman" w:hAnsi="Wingdings" w:cs="Times New Roman"/>
          <w:color w:val="FF0000"/>
          <w:sz w:val="32"/>
          <w:szCs w:val="32"/>
          <w:shd w:val="clear" w:color="auto" w:fill="FFFFFF"/>
          <w:lang w:eastAsia="fr-FR"/>
        </w:rPr>
        <w:t>Ͱ</w:t>
      </w:r>
      <w:r w:rsidR="00CD7276">
        <w:rPr>
          <w:rFonts w:ascii="Wingdings" w:eastAsia="Times New Roman" w:hAnsi="Wingdings" w:cs="Times New Roman"/>
          <w:sz w:val="32"/>
          <w:szCs w:val="32"/>
          <w:shd w:val="clear" w:color="auto" w:fill="FFFFFF"/>
          <w:lang w:eastAsia="fr-FR"/>
        </w:rPr>
        <w:t></w:t>
      </w:r>
      <w:r w:rsidRPr="00B576F0">
        <w:rPr>
          <w:rFonts w:ascii="Arial" w:eastAsia="Times New Roman" w:hAnsi="Arial" w:cs="Arial"/>
          <w:sz w:val="20"/>
          <w:szCs w:val="20"/>
          <w:shd w:val="clear" w:color="auto" w:fill="FFFFFF"/>
          <w:lang w:eastAsia="fr-FR"/>
        </w:rPr>
        <w:t>à l’option 2, Portabilité</w:t>
      </w:r>
      <w:r w:rsidR="002D66F4">
        <w:rPr>
          <w:rFonts w:ascii="Arial" w:eastAsia="Times New Roman" w:hAnsi="Arial" w:cs="Arial"/>
          <w:sz w:val="20"/>
          <w:szCs w:val="20"/>
          <w:shd w:val="clear" w:color="auto" w:fill="FFFFFF"/>
          <w:lang w:eastAsia="fr-FR"/>
        </w:rPr>
        <w:t xml:space="preserve"> de </w:t>
      </w:r>
      <w:r w:rsidR="004157AA" w:rsidRPr="00ED2447">
        <w:rPr>
          <w:rFonts w:ascii="Arial" w:eastAsia="Times New Roman" w:hAnsi="Arial" w:cs="Arial"/>
          <w:color w:val="FF0000"/>
          <w:sz w:val="20"/>
          <w:szCs w:val="20"/>
          <w:shd w:val="clear" w:color="auto" w:fill="FFFFFF"/>
          <w:lang w:eastAsia="fr-FR"/>
        </w:rPr>
        <w:t>___</w:t>
      </w:r>
      <w:r w:rsidR="002D66F4" w:rsidRPr="00ED2447">
        <w:rPr>
          <w:rFonts w:ascii="Arial" w:eastAsia="Times New Roman" w:hAnsi="Arial" w:cs="Arial"/>
          <w:color w:val="FF0000"/>
          <w:sz w:val="20"/>
          <w:szCs w:val="20"/>
          <w:shd w:val="clear" w:color="auto" w:fill="FFFFFF"/>
          <w:lang w:eastAsia="fr-FR"/>
        </w:rPr>
        <w:t>€</w:t>
      </w:r>
    </w:p>
    <w:p w:rsidR="00B576F0" w:rsidRPr="00B576F0" w:rsidRDefault="00B576F0" w:rsidP="00CD7276">
      <w:pPr>
        <w:spacing w:after="0" w:line="240" w:lineRule="auto"/>
        <w:ind w:left="709"/>
        <w:jc w:val="both"/>
        <w:rPr>
          <w:rFonts w:ascii="Times New Roman" w:eastAsia="Times New Roman" w:hAnsi="Times New Roman" w:cs="Times New Roman"/>
          <w:sz w:val="24"/>
          <w:szCs w:val="24"/>
          <w:lang w:eastAsia="fr-FR"/>
        </w:rPr>
      </w:pPr>
      <w:r w:rsidRPr="00700512">
        <w:rPr>
          <w:rFonts w:ascii="Wingdings" w:eastAsia="Times New Roman" w:hAnsi="Wingdings" w:cs="Times New Roman"/>
          <w:color w:val="FF0000"/>
          <w:sz w:val="32"/>
          <w:szCs w:val="32"/>
          <w:shd w:val="clear" w:color="auto" w:fill="FFFFFF"/>
          <w:lang w:eastAsia="fr-FR"/>
        </w:rPr>
        <w:t>Ͱ</w:t>
      </w:r>
      <w:r w:rsidRPr="00700512">
        <w:rPr>
          <w:rFonts w:ascii="Arial" w:eastAsia="Times New Roman" w:hAnsi="Arial" w:cs="Arial"/>
          <w:color w:val="FF0000"/>
          <w:sz w:val="20"/>
          <w:szCs w:val="20"/>
          <w:shd w:val="clear" w:color="auto" w:fill="FFFFFF"/>
          <w:lang w:eastAsia="fr-FR"/>
        </w:rPr>
        <w:t xml:space="preserve"> </w:t>
      </w:r>
      <w:r w:rsidR="00CD7276" w:rsidRPr="00700512">
        <w:rPr>
          <w:rFonts w:ascii="Arial" w:eastAsia="Times New Roman" w:hAnsi="Arial" w:cs="Arial"/>
          <w:color w:val="FF0000"/>
          <w:sz w:val="20"/>
          <w:szCs w:val="20"/>
          <w:shd w:val="clear" w:color="auto" w:fill="FFFFFF"/>
          <w:lang w:eastAsia="fr-FR"/>
        </w:rPr>
        <w:t xml:space="preserve"> </w:t>
      </w:r>
      <w:r w:rsidR="001C6BAA" w:rsidRPr="00700512">
        <w:rPr>
          <w:rFonts w:ascii="Arial" w:eastAsia="Times New Roman" w:hAnsi="Arial" w:cs="Arial"/>
          <w:color w:val="FF0000"/>
          <w:sz w:val="20"/>
          <w:szCs w:val="20"/>
          <w:shd w:val="clear" w:color="auto" w:fill="FFFFFF"/>
          <w:lang w:eastAsia="fr-FR"/>
        </w:rPr>
        <w:t xml:space="preserve">    </w:t>
      </w:r>
      <w:r w:rsidRPr="00B576F0">
        <w:rPr>
          <w:rFonts w:ascii="Arial" w:eastAsia="Times New Roman" w:hAnsi="Arial" w:cs="Arial"/>
          <w:sz w:val="20"/>
          <w:szCs w:val="20"/>
          <w:shd w:val="clear" w:color="auto" w:fill="FFFFFF"/>
          <w:lang w:eastAsia="fr-FR"/>
        </w:rPr>
        <w:t>à l’option 3, Grand Public</w:t>
      </w:r>
      <w:r w:rsidR="002D66F4">
        <w:rPr>
          <w:rFonts w:ascii="Arial" w:eastAsia="Times New Roman" w:hAnsi="Arial" w:cs="Arial"/>
          <w:sz w:val="20"/>
          <w:szCs w:val="20"/>
          <w:shd w:val="clear" w:color="auto" w:fill="FFFFFF"/>
          <w:lang w:eastAsia="fr-FR"/>
        </w:rPr>
        <w:t xml:space="preserve"> de </w:t>
      </w:r>
      <w:r w:rsidR="004157AA" w:rsidRPr="00ED2447">
        <w:rPr>
          <w:rFonts w:ascii="Arial" w:eastAsia="Times New Roman" w:hAnsi="Arial" w:cs="Arial"/>
          <w:color w:val="FF0000"/>
          <w:sz w:val="20"/>
          <w:szCs w:val="20"/>
          <w:shd w:val="clear" w:color="auto" w:fill="FFFFFF"/>
          <w:lang w:eastAsia="fr-FR"/>
        </w:rPr>
        <w:t>___</w:t>
      </w:r>
      <w:r w:rsidR="002D66F4" w:rsidRPr="00ED2447">
        <w:rPr>
          <w:rFonts w:ascii="Arial" w:eastAsia="Times New Roman" w:hAnsi="Arial" w:cs="Arial"/>
          <w:color w:val="FF0000"/>
          <w:sz w:val="20"/>
          <w:szCs w:val="20"/>
          <w:shd w:val="clear" w:color="auto" w:fill="FFFFFF"/>
          <w:lang w:eastAsia="fr-FR"/>
        </w:rPr>
        <w:t>€</w:t>
      </w:r>
    </w:p>
    <w:p w:rsidR="00B576F0" w:rsidRPr="00B576F0" w:rsidRDefault="00B576F0" w:rsidP="00CD7276">
      <w:pPr>
        <w:spacing w:after="0" w:line="240" w:lineRule="auto"/>
        <w:ind w:left="709"/>
        <w:jc w:val="both"/>
        <w:rPr>
          <w:rFonts w:ascii="Times New Roman" w:eastAsia="Times New Roman" w:hAnsi="Times New Roman" w:cs="Times New Roman"/>
          <w:sz w:val="24"/>
          <w:szCs w:val="24"/>
          <w:lang w:eastAsia="fr-FR"/>
        </w:rPr>
      </w:pPr>
      <w:r w:rsidRPr="00700512">
        <w:rPr>
          <w:rFonts w:ascii="Wingdings" w:eastAsia="Times New Roman" w:hAnsi="Wingdings" w:cs="Times New Roman"/>
          <w:color w:val="FF0000"/>
          <w:sz w:val="32"/>
          <w:szCs w:val="32"/>
          <w:shd w:val="clear" w:color="auto" w:fill="FFFFFF"/>
          <w:lang w:eastAsia="fr-FR"/>
        </w:rPr>
        <w:t>Ͱ</w:t>
      </w:r>
      <w:r w:rsidRPr="00700512">
        <w:rPr>
          <w:rFonts w:ascii="Courier New" w:eastAsia="Times New Roman" w:hAnsi="Courier New" w:cs="Courier New"/>
          <w:color w:val="FF0000"/>
          <w:sz w:val="20"/>
          <w:szCs w:val="20"/>
          <w:shd w:val="clear" w:color="auto" w:fill="FFFFFF"/>
          <w:lang w:eastAsia="fr-FR"/>
        </w:rPr>
        <w:t xml:space="preserve"> </w:t>
      </w:r>
      <w:r w:rsidR="00CD7276" w:rsidRPr="00700512">
        <w:rPr>
          <w:rFonts w:ascii="Courier New" w:eastAsia="Times New Roman" w:hAnsi="Courier New" w:cs="Courier New"/>
          <w:color w:val="FF0000"/>
          <w:sz w:val="20"/>
          <w:szCs w:val="20"/>
          <w:shd w:val="clear" w:color="auto" w:fill="FFFFFF"/>
          <w:lang w:eastAsia="fr-FR"/>
        </w:rPr>
        <w:t xml:space="preserve">  </w:t>
      </w:r>
      <w:r w:rsidRPr="00B576F0">
        <w:rPr>
          <w:rFonts w:ascii="Arial" w:eastAsia="Times New Roman" w:hAnsi="Arial" w:cs="Arial"/>
          <w:sz w:val="20"/>
          <w:szCs w:val="20"/>
          <w:shd w:val="clear" w:color="auto" w:fill="FFFFFF"/>
          <w:lang w:eastAsia="fr-FR"/>
        </w:rPr>
        <w:t>à l’option 4, Pack 4 thématiques</w:t>
      </w:r>
      <w:r w:rsidR="002D66F4">
        <w:rPr>
          <w:rFonts w:ascii="Arial" w:eastAsia="Times New Roman" w:hAnsi="Arial" w:cs="Arial"/>
          <w:sz w:val="20"/>
          <w:szCs w:val="20"/>
          <w:shd w:val="clear" w:color="auto" w:fill="FFFFFF"/>
          <w:lang w:eastAsia="fr-FR"/>
        </w:rPr>
        <w:t xml:space="preserve"> </w:t>
      </w:r>
      <w:r w:rsidR="00D06DDD" w:rsidRPr="00ED2447">
        <w:rPr>
          <w:rFonts w:ascii="Arial" w:eastAsia="Times New Roman" w:hAnsi="Arial" w:cs="Arial"/>
          <w:color w:val="FF0000"/>
          <w:sz w:val="20"/>
          <w:szCs w:val="20"/>
          <w:shd w:val="clear" w:color="auto" w:fill="FFFFFF"/>
          <w:lang w:eastAsia="fr-FR"/>
        </w:rPr>
        <w:t>___</w:t>
      </w:r>
      <w:r w:rsidR="00036086" w:rsidRPr="00ED2447">
        <w:rPr>
          <w:rFonts w:ascii="Arial" w:eastAsia="Times New Roman" w:hAnsi="Arial" w:cs="Arial"/>
          <w:color w:val="FF0000"/>
          <w:sz w:val="20"/>
          <w:szCs w:val="20"/>
          <w:shd w:val="clear" w:color="auto" w:fill="FFFFFF"/>
          <w:lang w:eastAsia="fr-FR"/>
        </w:rPr>
        <w:t>€</w:t>
      </w:r>
      <w:r w:rsidR="00D06DDD">
        <w:rPr>
          <w:rFonts w:ascii="Arial" w:eastAsia="Times New Roman" w:hAnsi="Arial" w:cs="Arial"/>
          <w:sz w:val="20"/>
          <w:szCs w:val="20"/>
          <w:shd w:val="clear" w:color="auto" w:fill="FFFFFF"/>
          <w:lang w:eastAsia="fr-FR"/>
        </w:rPr>
        <w:t xml:space="preserve"> </w:t>
      </w:r>
      <w:r w:rsidR="00D06DDD">
        <w:rPr>
          <w:rFonts w:ascii="Arial" w:eastAsia="Times New Roman" w:hAnsi="Arial" w:cs="Arial"/>
          <w:sz w:val="18"/>
          <w:szCs w:val="18"/>
          <w:lang w:eastAsia="fr-FR"/>
        </w:rPr>
        <w:t>(</w:t>
      </w:r>
      <w:r w:rsidR="00ED2447">
        <w:rPr>
          <w:rFonts w:ascii="Arial" w:eastAsia="Times New Roman" w:hAnsi="Arial" w:cs="Arial"/>
          <w:sz w:val="18"/>
          <w:szCs w:val="18"/>
          <w:lang w:eastAsia="fr-FR"/>
        </w:rPr>
        <w:t xml:space="preserve">+ si intégration données, montant </w:t>
      </w:r>
      <w:r w:rsidR="00D06DDD">
        <w:rPr>
          <w:rFonts w:ascii="Arial" w:eastAsia="Times New Roman" w:hAnsi="Arial" w:cs="Arial"/>
          <w:sz w:val="18"/>
          <w:szCs w:val="18"/>
          <w:lang w:eastAsia="fr-FR"/>
        </w:rPr>
        <w:t xml:space="preserve">selon tarif journée) </w:t>
      </w:r>
    </w:p>
    <w:p w:rsidR="00B576F0" w:rsidRPr="00B576F0" w:rsidRDefault="00B576F0" w:rsidP="00B576F0">
      <w:pPr>
        <w:spacing w:after="0" w:line="240" w:lineRule="auto"/>
        <w:ind w:left="1440"/>
        <w:jc w:val="both"/>
        <w:rPr>
          <w:rFonts w:ascii="Arial" w:eastAsia="Times New Roman" w:hAnsi="Arial" w:cs="Arial"/>
          <w:i/>
          <w:iCs/>
          <w:sz w:val="20"/>
          <w:szCs w:val="20"/>
          <w:lang w:eastAsia="fr-FR"/>
        </w:rPr>
      </w:pPr>
      <w:r w:rsidRPr="00B576F0">
        <w:rPr>
          <w:rFonts w:ascii="Arial" w:eastAsia="Times New Roman" w:hAnsi="Arial" w:cs="Arial"/>
          <w:i/>
          <w:iCs/>
          <w:sz w:val="20"/>
          <w:szCs w:val="20"/>
          <w:shd w:val="clear" w:color="auto" w:fill="FFFFFF"/>
          <w:lang w:eastAsia="fr-FR"/>
        </w:rPr>
        <w:t>​</w:t>
      </w:r>
    </w:p>
    <w:p w:rsidR="00B576F0" w:rsidRPr="00B002BE" w:rsidRDefault="00B576F0" w:rsidP="009A7236">
      <w:pPr>
        <w:spacing w:after="0" w:line="240" w:lineRule="auto"/>
        <w:ind w:left="360" w:hanging="360"/>
        <w:jc w:val="both"/>
        <w:rPr>
          <w:rFonts w:ascii="Arial" w:eastAsia="Times New Roman" w:hAnsi="Arial" w:cs="Arial"/>
          <w:i/>
          <w:sz w:val="20"/>
          <w:szCs w:val="20"/>
          <w:lang w:eastAsia="fr-FR"/>
        </w:rPr>
      </w:pPr>
      <w:r w:rsidRPr="00B576F0">
        <w:rPr>
          <w:rFonts w:ascii="Times New Roman" w:eastAsia="Times New Roman" w:hAnsi="Times New Roman" w:cs="Times New Roman"/>
          <w:sz w:val="20"/>
          <w:szCs w:val="20"/>
          <w:lang w:eastAsia="fr-FR"/>
        </w:rPr>
        <w:t>-</w:t>
      </w:r>
      <w:r w:rsidRPr="00B576F0">
        <w:rPr>
          <w:rFonts w:ascii="Times New Roman" w:eastAsia="Times New Roman" w:hAnsi="Times New Roman" w:cs="Times New Roman"/>
          <w:sz w:val="20"/>
          <w:szCs w:val="20"/>
          <w:lang w:eastAsia="fr-FR"/>
        </w:rPr>
        <w:tab/>
      </w:r>
      <w:r w:rsidRPr="00B576F0">
        <w:rPr>
          <w:rFonts w:ascii="Arial" w:eastAsia="Times New Roman" w:hAnsi="Arial" w:cs="Arial"/>
          <w:sz w:val="20"/>
          <w:szCs w:val="20"/>
          <w:lang w:eastAsia="fr-FR"/>
        </w:rPr>
        <w:t xml:space="preserve">S'engage à verser les cotisations </w:t>
      </w:r>
      <w:r w:rsidR="00041830">
        <w:rPr>
          <w:rFonts w:ascii="Arial" w:eastAsia="Times New Roman" w:hAnsi="Arial" w:cs="Arial"/>
          <w:sz w:val="20"/>
          <w:szCs w:val="20"/>
          <w:lang w:eastAsia="fr-FR"/>
        </w:rPr>
        <w:t xml:space="preserve">totales </w:t>
      </w:r>
      <w:r w:rsidRPr="00B576F0">
        <w:rPr>
          <w:rFonts w:ascii="Arial" w:eastAsia="Times New Roman" w:hAnsi="Arial" w:cs="Arial"/>
          <w:sz w:val="20"/>
          <w:szCs w:val="20"/>
          <w:lang w:eastAsia="fr-FR"/>
        </w:rPr>
        <w:t>annuelles correspondantes</w:t>
      </w:r>
      <w:r w:rsidR="00041830">
        <w:rPr>
          <w:rFonts w:ascii="Arial" w:eastAsia="Times New Roman" w:hAnsi="Arial" w:cs="Arial"/>
          <w:sz w:val="20"/>
          <w:szCs w:val="20"/>
          <w:lang w:eastAsia="fr-FR"/>
        </w:rPr>
        <w:t>,</w:t>
      </w:r>
      <w:r w:rsidRPr="00B576F0">
        <w:rPr>
          <w:rFonts w:ascii="Arial" w:eastAsia="Times New Roman" w:hAnsi="Arial" w:cs="Arial"/>
          <w:sz w:val="20"/>
          <w:szCs w:val="20"/>
          <w:lang w:eastAsia="fr-FR"/>
        </w:rPr>
        <w:t xml:space="preserve"> </w:t>
      </w:r>
      <w:r w:rsidR="00E65A87">
        <w:rPr>
          <w:rFonts w:ascii="Arial" w:eastAsia="Times New Roman" w:hAnsi="Arial" w:cs="Arial"/>
          <w:sz w:val="20"/>
          <w:szCs w:val="20"/>
          <w:lang w:eastAsia="fr-FR"/>
        </w:rPr>
        <w:t>selon l’année en cours</w:t>
      </w:r>
      <w:r w:rsidR="009A7236">
        <w:rPr>
          <w:rFonts w:ascii="Arial" w:eastAsia="Times New Roman" w:hAnsi="Arial" w:cs="Arial"/>
          <w:sz w:val="20"/>
          <w:szCs w:val="20"/>
          <w:lang w:eastAsia="fr-FR"/>
        </w:rPr>
        <w:t xml:space="preserve">.                                  </w:t>
      </w:r>
      <w:r w:rsidR="00F202A6">
        <w:rPr>
          <w:rFonts w:ascii="Arial" w:eastAsia="Times New Roman" w:hAnsi="Arial" w:cs="Arial"/>
          <w:sz w:val="20"/>
          <w:szCs w:val="20"/>
          <w:lang w:eastAsia="fr-FR"/>
        </w:rPr>
        <w:t xml:space="preserve"> </w:t>
      </w:r>
      <w:r w:rsidR="00590DEC" w:rsidRPr="00ED2447">
        <w:rPr>
          <w:rFonts w:ascii="Arial" w:eastAsia="Times New Roman" w:hAnsi="Arial" w:cs="Arial"/>
          <w:i/>
          <w:color w:val="FF0000"/>
          <w:sz w:val="20"/>
          <w:szCs w:val="20"/>
          <w:lang w:eastAsia="fr-FR"/>
        </w:rPr>
        <w:t>Année</w:t>
      </w:r>
      <w:r w:rsidR="00F202A6" w:rsidRPr="00B002BE">
        <w:rPr>
          <w:rFonts w:ascii="Arial" w:eastAsia="Times New Roman" w:hAnsi="Arial" w:cs="Arial"/>
          <w:i/>
          <w:sz w:val="20"/>
          <w:szCs w:val="20"/>
          <w:lang w:eastAsia="fr-FR"/>
        </w:rPr>
        <w:t xml:space="preserve"> </w:t>
      </w:r>
      <w:r w:rsidR="00CA1FD6" w:rsidRPr="00ED2447">
        <w:rPr>
          <w:rFonts w:ascii="Arial" w:eastAsia="Times New Roman" w:hAnsi="Arial" w:cs="Arial"/>
          <w:i/>
          <w:color w:val="FF0000"/>
          <w:sz w:val="20"/>
          <w:szCs w:val="20"/>
          <w:lang w:eastAsia="fr-FR"/>
        </w:rPr>
        <w:t>__</w:t>
      </w:r>
      <w:r w:rsidR="00F202A6" w:rsidRPr="00B002BE">
        <w:rPr>
          <w:rFonts w:ascii="Arial" w:eastAsia="Times New Roman" w:hAnsi="Arial" w:cs="Arial"/>
          <w:i/>
          <w:sz w:val="20"/>
          <w:szCs w:val="20"/>
          <w:lang w:eastAsia="fr-FR"/>
        </w:rPr>
        <w:t xml:space="preserve"> : </w:t>
      </w:r>
      <w:r w:rsidR="004157AA" w:rsidRPr="00ED2447">
        <w:rPr>
          <w:rFonts w:ascii="Arial" w:eastAsia="Times New Roman" w:hAnsi="Arial" w:cs="Arial"/>
          <w:i/>
          <w:color w:val="FF0000"/>
          <w:sz w:val="20"/>
          <w:szCs w:val="20"/>
          <w:lang w:eastAsia="fr-FR"/>
        </w:rPr>
        <w:t>____</w:t>
      </w:r>
      <w:r w:rsidR="00F202A6" w:rsidRPr="00ED2447">
        <w:rPr>
          <w:rFonts w:ascii="Arial" w:eastAsia="Times New Roman" w:hAnsi="Arial" w:cs="Arial"/>
          <w:i/>
          <w:color w:val="FF0000"/>
          <w:sz w:val="20"/>
          <w:szCs w:val="20"/>
          <w:lang w:eastAsia="fr-FR"/>
        </w:rPr>
        <w:t>€</w:t>
      </w:r>
    </w:p>
    <w:p w:rsidR="00B576F0" w:rsidRPr="00B576F0" w:rsidRDefault="00B576F0" w:rsidP="00B576F0">
      <w:pPr>
        <w:spacing w:after="0" w:line="240" w:lineRule="auto"/>
        <w:ind w:left="360" w:hanging="360"/>
        <w:jc w:val="both"/>
        <w:rPr>
          <w:rFonts w:ascii="Times New Roman" w:eastAsia="Times New Roman" w:hAnsi="Times New Roman" w:cs="Times New Roman"/>
          <w:sz w:val="20"/>
          <w:szCs w:val="20"/>
          <w:lang w:eastAsia="fr-FR"/>
        </w:rPr>
      </w:pPr>
      <w:r w:rsidRPr="00B576F0">
        <w:rPr>
          <w:rFonts w:ascii="Times New Roman" w:eastAsia="Times New Roman" w:hAnsi="Times New Roman" w:cs="Times New Roman"/>
          <w:sz w:val="20"/>
          <w:szCs w:val="20"/>
          <w:lang w:eastAsia="fr-FR"/>
        </w:rPr>
        <w:t>-</w:t>
      </w:r>
      <w:r w:rsidRPr="00B576F0">
        <w:rPr>
          <w:rFonts w:ascii="Times New Roman" w:eastAsia="Times New Roman" w:hAnsi="Times New Roman" w:cs="Times New Roman"/>
          <w:sz w:val="20"/>
          <w:szCs w:val="20"/>
          <w:lang w:eastAsia="fr-FR"/>
        </w:rPr>
        <w:tab/>
      </w:r>
      <w:r w:rsidRPr="00B576F0">
        <w:rPr>
          <w:rFonts w:ascii="Arial" w:eastAsia="Times New Roman" w:hAnsi="Arial" w:cs="Arial"/>
          <w:sz w:val="20"/>
          <w:szCs w:val="20"/>
          <w:lang w:eastAsia="fr-FR"/>
        </w:rPr>
        <w:t>S’engage à être en conformité RGPD</w:t>
      </w:r>
    </w:p>
    <w:p w:rsidR="00B576F0" w:rsidRPr="00B576F0" w:rsidRDefault="00B576F0" w:rsidP="00B576F0">
      <w:pPr>
        <w:spacing w:after="0" w:line="240" w:lineRule="auto"/>
        <w:ind w:left="360" w:hanging="360"/>
        <w:jc w:val="both"/>
        <w:rPr>
          <w:rFonts w:ascii="Times New Roman" w:eastAsia="Times New Roman" w:hAnsi="Times New Roman" w:cs="Times New Roman"/>
          <w:sz w:val="20"/>
          <w:szCs w:val="20"/>
          <w:lang w:eastAsia="fr-FR"/>
        </w:rPr>
      </w:pPr>
      <w:r w:rsidRPr="00B576F0">
        <w:rPr>
          <w:rFonts w:ascii="Times New Roman" w:eastAsia="Times New Roman" w:hAnsi="Times New Roman" w:cs="Times New Roman"/>
          <w:sz w:val="20"/>
          <w:szCs w:val="20"/>
          <w:lang w:eastAsia="fr-FR"/>
        </w:rPr>
        <w:t>-</w:t>
      </w:r>
      <w:r w:rsidRPr="00B576F0">
        <w:rPr>
          <w:rFonts w:ascii="Times New Roman" w:eastAsia="Times New Roman" w:hAnsi="Times New Roman" w:cs="Times New Roman"/>
          <w:sz w:val="20"/>
          <w:szCs w:val="20"/>
          <w:lang w:eastAsia="fr-FR"/>
        </w:rPr>
        <w:tab/>
      </w:r>
      <w:r w:rsidRPr="00B576F0">
        <w:rPr>
          <w:rFonts w:ascii="Arial" w:eastAsia="Times New Roman" w:hAnsi="Arial" w:cs="Arial"/>
          <w:sz w:val="20"/>
          <w:szCs w:val="20"/>
          <w:lang w:eastAsia="fr-FR"/>
        </w:rPr>
        <w:t xml:space="preserve">Décide d'inscrire au budget les crédits nécessaires pour les cotisations </w:t>
      </w:r>
    </w:p>
    <w:p w:rsidR="00B576F0" w:rsidRPr="00B576F0" w:rsidRDefault="00B576F0" w:rsidP="00B576F0">
      <w:pPr>
        <w:spacing w:after="0" w:line="240" w:lineRule="auto"/>
        <w:ind w:left="360" w:hanging="360"/>
        <w:jc w:val="both"/>
        <w:rPr>
          <w:rFonts w:ascii="Times New Roman" w:eastAsia="Times New Roman" w:hAnsi="Times New Roman" w:cs="Times New Roman"/>
          <w:sz w:val="20"/>
          <w:szCs w:val="20"/>
          <w:lang w:eastAsia="fr-FR"/>
        </w:rPr>
      </w:pPr>
      <w:r w:rsidRPr="00B576F0">
        <w:rPr>
          <w:rFonts w:ascii="Times New Roman" w:eastAsia="Times New Roman" w:hAnsi="Times New Roman" w:cs="Times New Roman"/>
          <w:sz w:val="20"/>
          <w:szCs w:val="20"/>
          <w:shd w:val="clear" w:color="auto" w:fill="FFFFFF"/>
          <w:lang w:eastAsia="fr-FR"/>
        </w:rPr>
        <w:t>-</w:t>
      </w:r>
      <w:r w:rsidRPr="00B576F0">
        <w:rPr>
          <w:rFonts w:ascii="Times New Roman" w:eastAsia="Times New Roman" w:hAnsi="Times New Roman" w:cs="Times New Roman"/>
          <w:sz w:val="20"/>
          <w:szCs w:val="20"/>
          <w:shd w:val="clear" w:color="auto" w:fill="FFFFFF"/>
          <w:lang w:eastAsia="fr-FR"/>
        </w:rPr>
        <w:tab/>
      </w:r>
      <w:r w:rsidRPr="00B576F0">
        <w:rPr>
          <w:rFonts w:ascii="Arial" w:eastAsia="Times New Roman" w:hAnsi="Arial" w:cs="Arial"/>
          <w:sz w:val="20"/>
          <w:szCs w:val="20"/>
          <w:shd w:val="clear" w:color="auto" w:fill="FFFFFF"/>
          <w:lang w:eastAsia="fr-FR"/>
        </w:rPr>
        <w:t xml:space="preserve">Autorise </w:t>
      </w:r>
      <w:r w:rsidR="00E30A2C">
        <w:rPr>
          <w:rFonts w:ascii="Arial" w:eastAsia="Times New Roman" w:hAnsi="Arial" w:cs="Arial"/>
          <w:sz w:val="20"/>
          <w:szCs w:val="20"/>
          <w:shd w:val="clear" w:color="auto" w:fill="FFFFFF"/>
          <w:lang w:eastAsia="fr-FR"/>
        </w:rPr>
        <w:t>Madame/</w:t>
      </w:r>
      <w:r w:rsidRPr="00B576F0">
        <w:rPr>
          <w:rFonts w:ascii="Arial" w:eastAsia="Times New Roman" w:hAnsi="Arial" w:cs="Arial"/>
          <w:sz w:val="20"/>
          <w:szCs w:val="20"/>
          <w:shd w:val="clear" w:color="auto" w:fill="FFFFFF"/>
          <w:lang w:eastAsia="fr-FR"/>
        </w:rPr>
        <w:t xml:space="preserve">Monsieur </w:t>
      </w:r>
      <w:r w:rsidR="00E30A2C">
        <w:rPr>
          <w:rFonts w:ascii="Arial" w:eastAsia="Times New Roman" w:hAnsi="Arial" w:cs="Arial"/>
          <w:sz w:val="20"/>
          <w:szCs w:val="20"/>
          <w:shd w:val="clear" w:color="auto" w:fill="FFFFFF"/>
          <w:lang w:eastAsia="fr-FR"/>
        </w:rPr>
        <w:t>la/</w:t>
      </w:r>
      <w:r w:rsidRPr="00B576F0">
        <w:rPr>
          <w:rFonts w:ascii="Arial" w:eastAsia="Times New Roman" w:hAnsi="Arial" w:cs="Arial"/>
          <w:sz w:val="20"/>
          <w:szCs w:val="20"/>
          <w:shd w:val="clear" w:color="auto" w:fill="FFFFFF"/>
          <w:lang w:eastAsia="fr-FR"/>
        </w:rPr>
        <w:t>le Président</w:t>
      </w:r>
      <w:r w:rsidR="00E30A2C">
        <w:rPr>
          <w:rFonts w:ascii="Arial" w:eastAsia="Times New Roman" w:hAnsi="Arial" w:cs="Arial"/>
          <w:sz w:val="20"/>
          <w:szCs w:val="20"/>
          <w:shd w:val="clear" w:color="auto" w:fill="FFFFFF"/>
          <w:lang w:eastAsia="fr-FR"/>
        </w:rPr>
        <w:t>(e)</w:t>
      </w:r>
      <w:r w:rsidRPr="00B576F0">
        <w:rPr>
          <w:rFonts w:ascii="Arial" w:eastAsia="Times New Roman" w:hAnsi="Arial" w:cs="Arial"/>
          <w:sz w:val="20"/>
          <w:szCs w:val="20"/>
          <w:shd w:val="clear" w:color="auto" w:fill="FFFFFF"/>
          <w:lang w:eastAsia="fr-FR"/>
        </w:rPr>
        <w:t xml:space="preserve"> à signer toutes les pièces à intervenir.</w:t>
      </w:r>
    </w:p>
    <w:p w:rsidR="00B576F0" w:rsidRPr="00B576F0" w:rsidRDefault="00B576F0" w:rsidP="00B576F0">
      <w:pPr>
        <w:spacing w:after="0" w:line="240" w:lineRule="auto"/>
        <w:jc w:val="both"/>
        <w:rPr>
          <w:rFonts w:ascii="Arial" w:eastAsia="Times New Roman" w:hAnsi="Arial" w:cs="Arial"/>
          <w:sz w:val="20"/>
          <w:szCs w:val="20"/>
          <w:lang w:eastAsia="fr-FR"/>
        </w:rPr>
      </w:pPr>
      <w:r w:rsidRPr="00B576F0">
        <w:rPr>
          <w:rFonts w:ascii="Arial" w:eastAsia="Times New Roman" w:hAnsi="Arial" w:cs="Arial"/>
          <w:sz w:val="20"/>
          <w:szCs w:val="20"/>
          <w:lang w:eastAsia="fr-FR"/>
        </w:rPr>
        <w:t>​</w:t>
      </w:r>
    </w:p>
    <w:p w:rsidR="00B576F0" w:rsidRPr="00B576F0" w:rsidRDefault="00B576F0" w:rsidP="00B576F0">
      <w:pPr>
        <w:spacing w:after="0" w:line="240" w:lineRule="auto"/>
        <w:ind w:right="75" w:firstLine="780"/>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Ont signé au registre tous les membres présents.</w:t>
      </w:r>
    </w:p>
    <w:p w:rsidR="00B576F0" w:rsidRPr="00B576F0" w:rsidRDefault="00B576F0" w:rsidP="00B576F0">
      <w:pPr>
        <w:spacing w:after="0" w:line="240" w:lineRule="auto"/>
        <w:ind w:right="75" w:firstLine="780"/>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780"/>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Copie certifiée conforme</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2930B4" w:rsidRDefault="00B576F0" w:rsidP="00E65A87">
      <w:pPr>
        <w:spacing w:after="0" w:line="240" w:lineRule="auto"/>
        <w:ind w:left="2028" w:right="75" w:firstLine="2220"/>
        <w:jc w:val="center"/>
        <w:rPr>
          <w:rFonts w:ascii="Arial" w:eastAsia="Times New Roman" w:hAnsi="Arial" w:cs="Arial"/>
          <w:color w:val="FF0000"/>
          <w:sz w:val="20"/>
          <w:szCs w:val="20"/>
          <w:lang w:eastAsia="fr-FR"/>
        </w:rPr>
      </w:pPr>
      <w:proofErr w:type="gramStart"/>
      <w:r w:rsidRPr="002930B4">
        <w:rPr>
          <w:rFonts w:ascii="Arial" w:eastAsia="Times New Roman" w:hAnsi="Arial" w:cs="Arial"/>
          <w:color w:val="FF0000"/>
          <w:sz w:val="20"/>
          <w:szCs w:val="20"/>
          <w:shd w:val="clear" w:color="auto" w:fill="FFFFFF"/>
          <w:lang w:eastAsia="fr-FR"/>
        </w:rPr>
        <w:t>A ,</w:t>
      </w:r>
      <w:proofErr w:type="gramEnd"/>
      <w:r w:rsidRPr="002930B4">
        <w:rPr>
          <w:rFonts w:ascii="Arial" w:eastAsia="Times New Roman" w:hAnsi="Arial" w:cs="Arial"/>
          <w:color w:val="FF0000"/>
          <w:sz w:val="20"/>
          <w:szCs w:val="20"/>
          <w:shd w:val="clear" w:color="auto" w:fill="FFFFFF"/>
          <w:lang w:eastAsia="fr-FR"/>
        </w:rPr>
        <w:t xml:space="preserve"> </w:t>
      </w:r>
      <w:r w:rsidR="00E65A87" w:rsidRPr="002930B4">
        <w:rPr>
          <w:rFonts w:ascii="Arial" w:eastAsia="Times New Roman" w:hAnsi="Arial" w:cs="Arial"/>
          <w:color w:val="FF0000"/>
          <w:sz w:val="20"/>
          <w:szCs w:val="20"/>
          <w:shd w:val="clear" w:color="auto" w:fill="FFFFFF"/>
          <w:lang w:eastAsia="fr-FR"/>
        </w:rPr>
        <w:tab/>
      </w:r>
      <w:r w:rsidR="00E65A87" w:rsidRPr="002930B4">
        <w:rPr>
          <w:rFonts w:ascii="Arial" w:eastAsia="Times New Roman" w:hAnsi="Arial" w:cs="Arial"/>
          <w:color w:val="FF0000"/>
          <w:sz w:val="20"/>
          <w:szCs w:val="20"/>
          <w:shd w:val="clear" w:color="auto" w:fill="FFFFFF"/>
          <w:lang w:eastAsia="fr-FR"/>
        </w:rPr>
        <w:tab/>
      </w:r>
      <w:r w:rsidR="00E65A87" w:rsidRPr="002930B4">
        <w:rPr>
          <w:rFonts w:ascii="Arial" w:eastAsia="Times New Roman" w:hAnsi="Arial" w:cs="Arial"/>
          <w:color w:val="FF0000"/>
          <w:sz w:val="20"/>
          <w:szCs w:val="20"/>
          <w:shd w:val="clear" w:color="auto" w:fill="FFFFFF"/>
          <w:lang w:eastAsia="fr-FR"/>
        </w:rPr>
        <w:tab/>
      </w:r>
      <w:r w:rsidR="00E65A87" w:rsidRPr="002930B4">
        <w:rPr>
          <w:rFonts w:ascii="Arial" w:eastAsia="Times New Roman" w:hAnsi="Arial" w:cs="Arial"/>
          <w:color w:val="FF0000"/>
          <w:sz w:val="20"/>
          <w:szCs w:val="20"/>
          <w:shd w:val="clear" w:color="auto" w:fill="FFFFFF"/>
          <w:lang w:eastAsia="fr-FR"/>
        </w:rPr>
        <w:tab/>
      </w:r>
      <w:r w:rsidRPr="002930B4">
        <w:rPr>
          <w:rFonts w:ascii="Arial" w:eastAsia="Times New Roman" w:hAnsi="Arial" w:cs="Arial"/>
          <w:color w:val="FF0000"/>
          <w:sz w:val="20"/>
          <w:szCs w:val="20"/>
          <w:shd w:val="clear" w:color="auto" w:fill="FFFFFF"/>
          <w:lang w:eastAsia="fr-FR"/>
        </w:rPr>
        <w:t xml:space="preserve">le </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ind w:right="75" w:firstLine="2220"/>
        <w:jc w:val="center"/>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B576F0" w:rsidRPr="00B576F0" w:rsidRDefault="00B576F0" w:rsidP="00B576F0">
      <w:pPr>
        <w:spacing w:after="0" w:line="240" w:lineRule="auto"/>
        <w:rPr>
          <w:rFonts w:ascii="Arial" w:eastAsia="Times New Roman" w:hAnsi="Arial" w:cs="Arial"/>
          <w:sz w:val="20"/>
          <w:szCs w:val="20"/>
          <w:lang w:eastAsia="fr-FR"/>
        </w:rPr>
      </w:pPr>
      <w:r w:rsidRPr="00B576F0">
        <w:rPr>
          <w:rFonts w:ascii="Arial" w:eastAsia="Times New Roman" w:hAnsi="Arial" w:cs="Arial"/>
          <w:sz w:val="20"/>
          <w:szCs w:val="20"/>
          <w:shd w:val="clear" w:color="auto" w:fill="FFFFFF"/>
          <w:lang w:eastAsia="fr-FR"/>
        </w:rPr>
        <w:t>​</w:t>
      </w:r>
    </w:p>
    <w:p w:rsidR="0086480A" w:rsidRDefault="00B576F0">
      <w:pPr>
        <w:rPr>
          <w:rFonts w:ascii="Arial" w:eastAsia="Times New Roman" w:hAnsi="Arial" w:cs="Arial"/>
          <w:b/>
          <w:bCs/>
          <w:sz w:val="24"/>
          <w:szCs w:val="24"/>
          <w:u w:val="single"/>
          <w:shd w:val="clear" w:color="auto" w:fill="FFFFFF"/>
          <w:lang w:eastAsia="fr-FR"/>
        </w:rPr>
      </w:pPr>
      <w:r>
        <w:rPr>
          <w:rFonts w:ascii="Arial" w:eastAsia="Times New Roman" w:hAnsi="Arial" w:cs="Arial"/>
          <w:b/>
          <w:bCs/>
          <w:sz w:val="24"/>
          <w:szCs w:val="24"/>
          <w:u w:val="single"/>
          <w:shd w:val="clear" w:color="auto" w:fill="FFFFFF"/>
          <w:lang w:eastAsia="fr-FR"/>
        </w:rPr>
        <w:br w:type="page"/>
      </w:r>
    </w:p>
    <w:p w:rsidR="0086480A" w:rsidRDefault="0086480A">
      <w:pPr>
        <w:rPr>
          <w:rFonts w:ascii="Arial" w:eastAsia="Times New Roman" w:hAnsi="Arial" w:cs="Arial"/>
          <w:b/>
          <w:bCs/>
          <w:sz w:val="24"/>
          <w:szCs w:val="24"/>
          <w:u w:val="single"/>
          <w:shd w:val="clear" w:color="auto" w:fill="FFFFFF"/>
          <w:lang w:eastAsia="fr-FR"/>
        </w:rPr>
        <w:sectPr w:rsidR="0086480A">
          <w:pgSz w:w="11906" w:h="16838"/>
          <w:pgMar w:top="1417" w:right="1417" w:bottom="1417" w:left="1417" w:header="708" w:footer="708" w:gutter="0"/>
          <w:cols w:space="708"/>
          <w:docGrid w:linePitch="360"/>
        </w:sectPr>
      </w:pPr>
    </w:p>
    <w:p w:rsidR="00B576F0" w:rsidRPr="005B2889" w:rsidRDefault="00A25A6D" w:rsidP="00B576F0">
      <w:pPr>
        <w:spacing w:after="0" w:line="240" w:lineRule="auto"/>
        <w:ind w:right="525" w:firstLine="600"/>
        <w:rPr>
          <w:rFonts w:ascii="Arial" w:eastAsia="Times New Roman" w:hAnsi="Arial" w:cs="Arial"/>
          <w:b/>
          <w:bCs/>
          <w:sz w:val="24"/>
          <w:szCs w:val="24"/>
          <w:u w:val="single"/>
          <w:shd w:val="clear" w:color="auto" w:fill="FFFFFF"/>
          <w:lang w:eastAsia="fr-FR"/>
        </w:rPr>
      </w:pPr>
      <w:r w:rsidRPr="00B576F0">
        <w:rPr>
          <w:rFonts w:ascii="Arial" w:eastAsia="Times New Roman" w:hAnsi="Arial" w:cs="Arial"/>
          <w:b/>
          <w:bCs/>
          <w:sz w:val="24"/>
          <w:szCs w:val="24"/>
          <w:u w:val="single"/>
          <w:shd w:val="clear" w:color="auto" w:fill="FFFFFF"/>
          <w:lang w:eastAsia="fr-FR"/>
        </w:rPr>
        <w:lastRenderedPageBreak/>
        <w:t>Annexe :</w:t>
      </w:r>
      <w:r w:rsidR="00B576F0" w:rsidRPr="00B576F0">
        <w:rPr>
          <w:rFonts w:ascii="Arial" w:eastAsia="Times New Roman" w:hAnsi="Arial" w:cs="Arial"/>
          <w:b/>
          <w:bCs/>
          <w:sz w:val="24"/>
          <w:szCs w:val="24"/>
          <w:u w:val="single"/>
          <w:shd w:val="clear" w:color="auto" w:fill="FFFFFF"/>
          <w:lang w:eastAsia="fr-FR"/>
        </w:rPr>
        <w:t xml:space="preserve"> </w:t>
      </w:r>
      <w:r w:rsidR="00D71879">
        <w:rPr>
          <w:rFonts w:ascii="Arial" w:eastAsia="Times New Roman" w:hAnsi="Arial" w:cs="Arial"/>
          <w:b/>
          <w:bCs/>
          <w:sz w:val="24"/>
          <w:szCs w:val="24"/>
          <w:u w:val="single"/>
          <w:shd w:val="clear" w:color="auto" w:fill="FFFFFF"/>
          <w:lang w:eastAsia="fr-FR"/>
        </w:rPr>
        <w:t>Tableau des contribut</w:t>
      </w:r>
      <w:bookmarkStart w:id="0" w:name="_GoBack"/>
      <w:bookmarkEnd w:id="0"/>
      <w:r w:rsidR="00D71879">
        <w:rPr>
          <w:rFonts w:ascii="Arial" w:eastAsia="Times New Roman" w:hAnsi="Arial" w:cs="Arial"/>
          <w:b/>
          <w:bCs/>
          <w:sz w:val="24"/>
          <w:szCs w:val="24"/>
          <w:u w:val="single"/>
          <w:shd w:val="clear" w:color="auto" w:fill="FFFFFF"/>
          <w:lang w:eastAsia="fr-FR"/>
        </w:rPr>
        <w:t>ions</w:t>
      </w:r>
      <w:r w:rsidR="00B576F0" w:rsidRPr="00B576F0">
        <w:rPr>
          <w:rFonts w:ascii="Arial" w:eastAsia="Times New Roman" w:hAnsi="Arial" w:cs="Arial"/>
          <w:b/>
          <w:bCs/>
          <w:sz w:val="24"/>
          <w:szCs w:val="24"/>
          <w:u w:val="single"/>
          <w:shd w:val="clear" w:color="auto" w:fill="FFFFFF"/>
          <w:lang w:eastAsia="fr-FR"/>
        </w:rPr>
        <w:t xml:space="preserve"> </w:t>
      </w:r>
    </w:p>
    <w:p w:rsidR="00B576F0" w:rsidRPr="00B576F0" w:rsidRDefault="00B576F0" w:rsidP="00B576F0">
      <w:pPr>
        <w:spacing w:after="0" w:line="240" w:lineRule="auto"/>
        <w:ind w:right="525" w:firstLine="600"/>
        <w:rPr>
          <w:rFonts w:ascii="Arial" w:eastAsia="Times New Roman" w:hAnsi="Arial" w:cs="Arial"/>
          <w:b/>
          <w:bCs/>
          <w:sz w:val="20"/>
          <w:szCs w:val="20"/>
          <w:lang w:eastAsia="fr-FR"/>
        </w:rPr>
      </w:pPr>
      <w:r w:rsidRPr="00B576F0">
        <w:rPr>
          <w:rFonts w:ascii="Arial" w:eastAsia="Times New Roman" w:hAnsi="Arial" w:cs="Arial"/>
          <w:b/>
          <w:bCs/>
          <w:sz w:val="20"/>
          <w:szCs w:val="20"/>
          <w:shd w:val="clear" w:color="auto" w:fill="FFFFFF"/>
          <w:lang w:eastAsia="fr-FR"/>
        </w:rPr>
        <w:t>​</w:t>
      </w:r>
    </w:p>
    <w:p w:rsidR="00B916D9" w:rsidRDefault="00D71879" w:rsidP="00B916D9">
      <w:pPr>
        <w:spacing w:after="0" w:line="240" w:lineRule="auto"/>
        <w:ind w:left="567"/>
        <w:rPr>
          <w:rFonts w:ascii="Arial" w:eastAsia="Times New Roman" w:hAnsi="Arial" w:cs="Arial"/>
          <w:b/>
          <w:bCs/>
          <w:lang w:eastAsia="fr-FR"/>
        </w:rPr>
      </w:pPr>
      <w:r w:rsidRPr="00D71879">
        <w:rPr>
          <w:rFonts w:ascii="Arial" w:eastAsia="Times New Roman" w:hAnsi="Arial" w:cs="Arial"/>
          <w:b/>
          <w:bCs/>
          <w:lang w:eastAsia="fr-FR"/>
        </w:rPr>
        <w:drawing>
          <wp:inline distT="0" distB="0" distL="0" distR="0" wp14:anchorId="58440F86" wp14:editId="78BFAED8">
            <wp:extent cx="8892540" cy="5255895"/>
            <wp:effectExtent l="0" t="0" r="381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92540" cy="5255895"/>
                    </a:xfrm>
                    <a:prstGeom prst="rect">
                      <a:avLst/>
                    </a:prstGeom>
                  </pic:spPr>
                </pic:pic>
              </a:graphicData>
            </a:graphic>
          </wp:inline>
        </w:drawing>
      </w:r>
    </w:p>
    <w:sectPr w:rsidR="00B916D9" w:rsidSect="0086480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F0"/>
    <w:rsid w:val="00036086"/>
    <w:rsid w:val="00041830"/>
    <w:rsid w:val="000576AF"/>
    <w:rsid w:val="00066C18"/>
    <w:rsid w:val="001871A5"/>
    <w:rsid w:val="00195558"/>
    <w:rsid w:val="001C6BAA"/>
    <w:rsid w:val="00262881"/>
    <w:rsid w:val="002930B4"/>
    <w:rsid w:val="002C4CEA"/>
    <w:rsid w:val="002D66F4"/>
    <w:rsid w:val="003201C6"/>
    <w:rsid w:val="00393392"/>
    <w:rsid w:val="003C5913"/>
    <w:rsid w:val="003D008E"/>
    <w:rsid w:val="004018D6"/>
    <w:rsid w:val="004157AA"/>
    <w:rsid w:val="00443153"/>
    <w:rsid w:val="004A1D49"/>
    <w:rsid w:val="0050730E"/>
    <w:rsid w:val="00554425"/>
    <w:rsid w:val="005758D2"/>
    <w:rsid w:val="00590DEC"/>
    <w:rsid w:val="005A40BE"/>
    <w:rsid w:val="005B0227"/>
    <w:rsid w:val="005B2889"/>
    <w:rsid w:val="006311CB"/>
    <w:rsid w:val="00671976"/>
    <w:rsid w:val="006A586F"/>
    <w:rsid w:val="00700512"/>
    <w:rsid w:val="0076158F"/>
    <w:rsid w:val="00761EF7"/>
    <w:rsid w:val="00832101"/>
    <w:rsid w:val="0084620C"/>
    <w:rsid w:val="0086480A"/>
    <w:rsid w:val="00895576"/>
    <w:rsid w:val="008A1392"/>
    <w:rsid w:val="008E35BB"/>
    <w:rsid w:val="008F0F77"/>
    <w:rsid w:val="00955EC1"/>
    <w:rsid w:val="00983E46"/>
    <w:rsid w:val="009A7236"/>
    <w:rsid w:val="00A25A6D"/>
    <w:rsid w:val="00A85B88"/>
    <w:rsid w:val="00B002BE"/>
    <w:rsid w:val="00B576F0"/>
    <w:rsid w:val="00B8211E"/>
    <w:rsid w:val="00B916D9"/>
    <w:rsid w:val="00BD2139"/>
    <w:rsid w:val="00C605E9"/>
    <w:rsid w:val="00CA0831"/>
    <w:rsid w:val="00CA1FD6"/>
    <w:rsid w:val="00CD7276"/>
    <w:rsid w:val="00D06DDD"/>
    <w:rsid w:val="00D35692"/>
    <w:rsid w:val="00D71879"/>
    <w:rsid w:val="00D9614B"/>
    <w:rsid w:val="00E1623D"/>
    <w:rsid w:val="00E25767"/>
    <w:rsid w:val="00E30A2C"/>
    <w:rsid w:val="00E46420"/>
    <w:rsid w:val="00E65A87"/>
    <w:rsid w:val="00E91148"/>
    <w:rsid w:val="00EB711C"/>
    <w:rsid w:val="00ED2447"/>
    <w:rsid w:val="00EF0036"/>
    <w:rsid w:val="00F03EC7"/>
    <w:rsid w:val="00F202A6"/>
    <w:rsid w:val="00F77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8D23"/>
  <w15:chartTrackingRefBased/>
  <w15:docId w15:val="{3509B1A7-24DF-4419-81F5-94DEB209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76F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D35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89606">
      <w:bodyDiv w:val="1"/>
      <w:marLeft w:val="0"/>
      <w:marRight w:val="0"/>
      <w:marTop w:val="0"/>
      <w:marBottom w:val="0"/>
      <w:divBdr>
        <w:top w:val="none" w:sz="0" w:space="0" w:color="auto"/>
        <w:left w:val="none" w:sz="0" w:space="0" w:color="auto"/>
        <w:bottom w:val="none" w:sz="0" w:space="0" w:color="auto"/>
        <w:right w:val="none" w:sz="0" w:space="0" w:color="auto"/>
      </w:divBdr>
    </w:div>
    <w:div w:id="824008352">
      <w:bodyDiv w:val="1"/>
      <w:marLeft w:val="0"/>
      <w:marRight w:val="0"/>
      <w:marTop w:val="0"/>
      <w:marBottom w:val="0"/>
      <w:divBdr>
        <w:top w:val="none" w:sz="0" w:space="0" w:color="auto"/>
        <w:left w:val="none" w:sz="0" w:space="0" w:color="auto"/>
        <w:bottom w:val="none" w:sz="0" w:space="0" w:color="auto"/>
        <w:right w:val="none" w:sz="0" w:space="0" w:color="auto"/>
      </w:divBdr>
    </w:div>
    <w:div w:id="11975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MARZOUK</dc:creator>
  <cp:keywords/>
  <dc:description/>
  <cp:lastModifiedBy>Sami MARZOUK</cp:lastModifiedBy>
  <cp:revision>8</cp:revision>
  <dcterms:created xsi:type="dcterms:W3CDTF">2025-04-01T08:48:00Z</dcterms:created>
  <dcterms:modified xsi:type="dcterms:W3CDTF">2025-04-01T09:22:00Z</dcterms:modified>
</cp:coreProperties>
</file>